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41a43a2e143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PPL3PC15L</w:t>
            </w:r>
            <w:r>
              <w:rPr>
                <w:b/>
              </w:rPr>
              <w:br/>
            </w:r>
            <w:r>
              <w:rPr>
                <w:b/>
              </w:rPr>
              <w:t>Prepare, cook and finish complex bread and dough products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c316580b644a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83a886f8ba469b" /><Relationship Type="http://schemas.openxmlformats.org/officeDocument/2006/relationships/numbering" Target="/word/numbering.xml" Id="Raf0768d4974a4780" /><Relationship Type="http://schemas.openxmlformats.org/officeDocument/2006/relationships/settings" Target="/word/settings.xml" Id="R2cc802be54d744af" /><Relationship Type="http://schemas.openxmlformats.org/officeDocument/2006/relationships/image" Target="/word/media/1701d6d2-7cd2-443c-be7b-05fe43e2fe49.png" Id="Re0c316580b644a29" /></Relationships>
</file>