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d49173792a46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ccscr29</w:t>
            </w:r>
            <w:r>
              <w:rPr>
                <w:b/>
              </w:rPr>
              <w:br/>
            </w:r>
            <w:r>
              <w:rPr>
                <w:b/>
              </w:rPr>
              <w:t>Manage projects in craft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508b3002b447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de80819aa1e467a" /><Relationship Type="http://schemas.openxmlformats.org/officeDocument/2006/relationships/numbering" Target="/word/numbering.xml" Id="R4c02e73bb2cf4367" /><Relationship Type="http://schemas.openxmlformats.org/officeDocument/2006/relationships/settings" Target="/word/settings.xml" Id="R02e80a2b8e1f4969" /><Relationship Type="http://schemas.openxmlformats.org/officeDocument/2006/relationships/image" Target="/word/media/59821afe-ead6-4e13-b620-feec31025346.png" Id="R8d508b3002b4473f" /></Relationships>
</file>