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a47b043924f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PPLTT07L</w:t>
            </w:r>
            <w:r>
              <w:rPr>
                <w:b/>
              </w:rPr>
              <w:br/>
            </w:r>
            <w:r>
              <w:rPr>
                <w:b/>
              </w:rPr>
              <w:t>Make sure your own actions reduce risks to health and safety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76dc690be445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e3dccbb7fe4468" /><Relationship Type="http://schemas.openxmlformats.org/officeDocument/2006/relationships/numbering" Target="/word/numbering.xml" Id="Ra29985cdc8b1466a" /><Relationship Type="http://schemas.openxmlformats.org/officeDocument/2006/relationships/settings" Target="/word/settings.xml" Id="R7d7d529413f0465e" /><Relationship Type="http://schemas.openxmlformats.org/officeDocument/2006/relationships/image" Target="/word/media/cfcdf865-f3f5-4772-8e84-2e820a04f777.png" Id="Rbe76dc690be445ab" /></Relationships>
</file>