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788314fd68481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IMPMP331L</w:t>
            </w:r>
            <w:r>
              <w:rPr>
                <w:b/>
              </w:rPr>
              <w:br/>
            </w:r>
            <w:r>
              <w:rPr>
                <w:b/>
              </w:rPr>
              <w:t>Check food safety management procedures for minced meat, meat preparations and meat product establishments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7e106a17f849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check food safety management procedures (FSMP) for minced meat, meat preparations and meat product establishments. Checking FSMP is important to the production of a final product that meets organisational and regulatory food safety requirements. You will need to be able to check FSMP for incoming raw materials, processing operations, buildings and buildings maintenance. You must also be able to check identification and marking of minced meat and meat preparations. This standard is for you if you work in food manufacture and/or supply operations and are involved in the checking of FSMP for minced meat, meat preparation and meat product establishments.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Check procedures for control of raw materials</w:t>
      </w:r>
    </w:p>
    <w:p>
      <w:pPr>
        <w:numPr>
          <w:ilvl w:val="0"/>
          <w:numId w:val="1"/>
        </w:numPr>
      </w:pPr>
      <w:r>
        <w:t>check documentation relating to control of raw materials is in</w:t>
      </w:r>
    </w:p>
    <w:p>
      <w:pPr>
        <w:numPr>
          <w:ilvl w:val="0"/>
          <w:numId w:val="1"/>
        </w:numPr>
      </w:pPr>
      <w:r>
        <w:t>accordance with Food Business Operators (FBO's) Food Safety</w:t>
      </w:r>
    </w:p>
    <w:p>
      <w:pPr>
        <w:numPr>
          <w:ilvl w:val="0"/>
          <w:numId w:val="1"/>
        </w:numPr>
      </w:pPr>
      <w:r>
        <w:t>Management Procedures (FSMP)</w:t>
      </w:r>
    </w:p>
    <w:p>
      <w:pPr>
        <w:numPr>
          <w:ilvl w:val="0"/>
          <w:numId w:val="1"/>
        </w:numPr>
      </w:pPr>
      <w:r>
        <w:t>identify non-compliance</w:t>
      </w:r>
    </w:p>
    <w:p>
      <w:pPr>
        <w:numPr>
          <w:ilvl w:val="0"/>
          <w:numId w:val="1"/>
        </w:numPr>
      </w:pPr>
      <w:r>
        <w:t>address non-compliance within the limits of your responsibility</w:t>
      </w:r>
    </w:p>
    <w:p>
      <w:pPr>
        <w:numPr>
          <w:ilvl w:val="0"/>
          <w:numId w:val="1"/>
        </w:numPr>
      </w:pPr>
      <w:r>
        <w:t>Check procedures for processing operations</w:t>
      </w:r>
    </w:p>
    <w:p>
      <w:pPr>
        <w:numPr>
          <w:ilvl w:val="0"/>
          <w:numId w:val="1"/>
        </w:numPr>
      </w:pPr>
      <w:r>
        <w:t>check FBO's FSMP to current regulatory and organisational</w:t>
      </w:r>
    </w:p>
    <w:p>
      <w:pPr>
        <w:numPr>
          <w:ilvl w:val="0"/>
          <w:numId w:val="1"/>
        </w:numPr>
      </w:pPr>
      <w:r>
        <w:t>requirements</w:t>
      </w:r>
    </w:p>
    <w:p>
      <w:pPr>
        <w:numPr>
          <w:ilvl w:val="0"/>
          <w:numId w:val="1"/>
        </w:numPr>
      </w:pPr>
      <w:r>
        <w:t>check the following areas are covered in the FBO's FSMP</w:t>
      </w:r>
    </w:p>
    <w:p>
      <w:pPr>
        <w:numPr>
          <w:ilvl w:val="0"/>
          <w:numId w:val="1"/>
        </w:numPr>
      </w:pPr>
      <w:r>
        <w:t>• transmissible Spongiform Encephalopathy</w:t>
      </w:r>
    </w:p>
    <w:p>
      <w:pPr>
        <w:numPr>
          <w:ilvl w:val="0"/>
          <w:numId w:val="1"/>
        </w:numPr>
      </w:pPr>
      <w:r>
        <w:t>• materials entering and product leaving the establishment</w:t>
      </w:r>
    </w:p>
    <w:p>
      <w:pPr>
        <w:numPr>
          <w:ilvl w:val="0"/>
          <w:numId w:val="1"/>
        </w:numPr>
      </w:pPr>
      <w:r>
        <w:t>• temperature controls</w:t>
      </w:r>
    </w:p>
    <w:p>
      <w:pPr>
        <w:numPr>
          <w:ilvl w:val="0"/>
          <w:numId w:val="1"/>
        </w:numPr>
      </w:pPr>
      <w:r>
        <w:t>• processing of materials</w:t>
      </w:r>
    </w:p>
    <w:p>
      <w:pPr>
        <w:numPr>
          <w:ilvl w:val="0"/>
          <w:numId w:val="1"/>
        </w:numPr>
      </w:pPr>
      <w:r>
        <w:t>• wrapping, packing and labelling</w:t>
      </w:r>
    </w:p>
    <w:p>
      <w:pPr>
        <w:numPr>
          <w:ilvl w:val="0"/>
          <w:numId w:val="1"/>
        </w:numPr>
      </w:pPr>
      <w:r>
        <w:t>• identification, separation, storage and disposal of animal byproducts and food waste</w:t>
      </w:r>
    </w:p>
    <w:p>
      <w:pPr>
        <w:numPr>
          <w:ilvl w:val="0"/>
          <w:numId w:val="1"/>
        </w:numPr>
      </w:pPr>
      <w:r>
        <w:t>• product (suspect) sampling</w:t>
      </w:r>
    </w:p>
    <w:p>
      <w:pPr>
        <w:numPr>
          <w:ilvl w:val="0"/>
          <w:numId w:val="1"/>
        </w:numPr>
      </w:pPr>
      <w:r>
        <w:t>confirm compliance with current micro-biological testing</w:t>
      </w:r>
    </w:p>
    <w:p>
      <w:pPr>
        <w:numPr>
          <w:ilvl w:val="0"/>
          <w:numId w:val="1"/>
        </w:numPr>
      </w:pPr>
      <w:r>
        <w:t>requirements</w:t>
      </w:r>
    </w:p>
    <w:p>
      <w:pPr>
        <w:numPr>
          <w:ilvl w:val="0"/>
          <w:numId w:val="1"/>
        </w:numPr>
      </w:pPr>
      <w:r>
        <w:t>carry out sampling to organisational requirements</w:t>
      </w:r>
    </w:p>
    <w:p>
      <w:pPr>
        <w:numPr>
          <w:ilvl w:val="0"/>
          <w:numId w:val="1"/>
        </w:numPr>
      </w:pPr>
      <w:r>
        <w:t>identify and take appropriate action to deal with any noncompliance, including emergencies</w:t>
      </w:r>
    </w:p>
    <w:p>
      <w:pPr>
        <w:numPr>
          <w:ilvl w:val="0"/>
          <w:numId w:val="1"/>
        </w:numPr>
      </w:pPr>
      <w:r>
        <w:t>Check buildings, maintenance and hygiene</w:t>
      </w:r>
    </w:p>
    <w:p>
      <w:pPr>
        <w:numPr>
          <w:ilvl w:val="0"/>
          <w:numId w:val="1"/>
        </w:numPr>
      </w:pPr>
      <w:r>
        <w:t>inspect buildings and equipment</w:t>
      </w:r>
    </w:p>
    <w:p>
      <w:pPr>
        <w:numPr>
          <w:ilvl w:val="0"/>
          <w:numId w:val="1"/>
        </w:numPr>
      </w:pPr>
      <w:r>
        <w:t>inspect the maintenance of buildings and equipment</w:t>
      </w:r>
    </w:p>
    <w:p>
      <w:pPr>
        <w:numPr>
          <w:ilvl w:val="0"/>
          <w:numId w:val="1"/>
        </w:numPr>
      </w:pPr>
      <w:r>
        <w:t>check hygiene standards of the establishment and operations in</w:t>
      </w:r>
    </w:p>
    <w:p>
      <w:pPr>
        <w:numPr>
          <w:ilvl w:val="0"/>
          <w:numId w:val="1"/>
        </w:numPr>
      </w:pPr>
      <w:r>
        <w:t>accordance with the FBO's FSMP against current requirements</w:t>
      </w:r>
    </w:p>
    <w:p>
      <w:pPr>
        <w:numPr>
          <w:ilvl w:val="0"/>
          <w:numId w:val="1"/>
        </w:numPr>
      </w:pPr>
      <w:r>
        <w:t>identify areas of non-compliance</w:t>
      </w:r>
    </w:p>
    <w:p>
      <w:pPr>
        <w:numPr>
          <w:ilvl w:val="0"/>
          <w:numId w:val="1"/>
        </w:numPr>
      </w:pPr>
      <w:r>
        <w:t>address any non-compliance within the limits of your responsibility</w:t>
      </w:r>
    </w:p>
    <w:p>
      <w:pPr>
        <w:numPr>
          <w:ilvl w:val="0"/>
          <w:numId w:val="1"/>
        </w:numPr>
      </w:pPr>
      <w:r>
        <w:t>Check identification procedures</w:t>
      </w:r>
    </w:p>
    <w:p>
      <w:pPr>
        <w:numPr>
          <w:ilvl w:val="0"/>
          <w:numId w:val="1"/>
        </w:numPr>
      </w:pPr>
      <w:r>
        <w:t>check identification marking materials are being used in</w:t>
      </w:r>
    </w:p>
    <w:p>
      <w:pPr>
        <w:numPr>
          <w:ilvl w:val="0"/>
          <w:numId w:val="1"/>
        </w:numPr>
      </w:pPr>
      <w:r>
        <w:t>compliance with the regulations</w:t>
      </w:r>
    </w:p>
    <w:p>
      <w:pPr>
        <w:numPr>
          <w:ilvl w:val="0"/>
          <w:numId w:val="1"/>
        </w:numPr>
      </w:pPr>
      <w:r>
        <w:t>identify and take action to deal with any non-compliance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food safety management procedures (FSMP) to</w:t>
      </w:r>
    </w:p>
    <w:p>
      <w:pPr>
        <w:numPr>
          <w:ilvl w:val="0"/>
          <w:numId w:val="2"/>
        </w:numPr>
      </w:pPr>
      <w:r>
        <w:t>the production of minced meat, meat preparations and meat</w:t>
      </w:r>
    </w:p>
    <w:p>
      <w:pPr>
        <w:numPr>
          <w:ilvl w:val="0"/>
          <w:numId w:val="2"/>
        </w:numPr>
      </w:pPr>
      <w:r>
        <w:t>product establishments</w:t>
      </w:r>
    </w:p>
    <w:p>
      <w:pPr>
        <w:numPr>
          <w:ilvl w:val="1"/>
          <w:numId w:val="2"/>
        </w:numPr>
      </w:pPr>
      <w:r>
        <w:t>why document control is important to FSMP</w:t>
      </w:r>
    </w:p>
    <w:p>
      <w:pPr>
        <w:numPr>
          <w:ilvl w:val="1"/>
          <w:numId w:val="2"/>
        </w:numPr>
      </w:pPr>
      <w:r>
        <w:t>the current organisational and regulatory requirements relating to</w:t>
      </w:r>
    </w:p>
    <w:p>
      <w:pPr>
        <w:numPr>
          <w:ilvl w:val="0"/>
          <w:numId w:val="2"/>
        </w:numPr>
      </w:pPr>
      <w:r>
        <w:t>FSMP document control of raw materials</w:t>
      </w:r>
    </w:p>
    <w:p>
      <w:pPr>
        <w:numPr>
          <w:ilvl w:val="1"/>
          <w:numId w:val="2"/>
        </w:numPr>
      </w:pPr>
      <w:r>
        <w:t>the FSMP relating to the reception, storage and processing of</w:t>
      </w:r>
    </w:p>
    <w:p>
      <w:pPr>
        <w:numPr>
          <w:ilvl w:val="0"/>
          <w:numId w:val="2"/>
        </w:numPr>
      </w:pPr>
      <w:r>
        <w:t>materials</w:t>
      </w:r>
    </w:p>
    <w:p>
      <w:pPr>
        <w:numPr>
          <w:ilvl w:val="1"/>
          <w:numId w:val="2"/>
        </w:numPr>
      </w:pPr>
      <w:r>
        <w:t>the organisational and regulatory requirements of FSMP for the</w:t>
      </w:r>
    </w:p>
    <w:p>
      <w:pPr>
        <w:numPr>
          <w:ilvl w:val="0"/>
          <w:numId w:val="2"/>
        </w:numPr>
      </w:pPr>
      <w:r>
        <w:t>following areas</w:t>
      </w:r>
    </w:p>
    <w:p>
      <w:pPr>
        <w:numPr>
          <w:ilvl w:val="0"/>
          <w:numId w:val="2"/>
        </w:numPr>
      </w:pPr>
      <w:r>
        <w:t>• transmissible Spongiform Encephalopathy</w:t>
      </w:r>
    </w:p>
    <w:p>
      <w:pPr>
        <w:numPr>
          <w:ilvl w:val="0"/>
          <w:numId w:val="2"/>
        </w:numPr>
      </w:pPr>
      <w:r>
        <w:t>• materials entering and product leaving the establishment</w:t>
      </w:r>
    </w:p>
    <w:p>
      <w:pPr>
        <w:numPr>
          <w:ilvl w:val="0"/>
          <w:numId w:val="2"/>
        </w:numPr>
      </w:pPr>
      <w:r>
        <w:t>• temperature controls</w:t>
      </w:r>
    </w:p>
    <w:p>
      <w:pPr>
        <w:numPr>
          <w:ilvl w:val="0"/>
          <w:numId w:val="2"/>
        </w:numPr>
      </w:pPr>
      <w:r>
        <w:t>• processing of materials</w:t>
      </w:r>
    </w:p>
    <w:p>
      <w:pPr>
        <w:numPr>
          <w:ilvl w:val="0"/>
          <w:numId w:val="2"/>
        </w:numPr>
      </w:pPr>
      <w:r>
        <w:t>• wrapping, packing and labelling</w:t>
      </w:r>
    </w:p>
    <w:p>
      <w:pPr>
        <w:numPr>
          <w:ilvl w:val="0"/>
          <w:numId w:val="2"/>
        </w:numPr>
      </w:pPr>
      <w:r>
        <w:t>• identification, separation, storage and disposal of animal byproducts and food waste</w:t>
      </w:r>
    </w:p>
    <w:p>
      <w:pPr>
        <w:numPr>
          <w:ilvl w:val="0"/>
          <w:numId w:val="2"/>
        </w:numPr>
      </w:pPr>
      <w:r>
        <w:t>• product (suspect) sampling</w:t>
      </w:r>
    </w:p>
    <w:p>
      <w:pPr>
        <w:numPr>
          <w:ilvl w:val="1"/>
          <w:numId w:val="2"/>
        </w:numPr>
      </w:pPr>
      <w:r>
        <w:t>the importance of microbiological testing to checking FSMP for</w:t>
      </w:r>
    </w:p>
    <w:p>
      <w:pPr>
        <w:numPr>
          <w:ilvl w:val="0"/>
          <w:numId w:val="2"/>
        </w:numPr>
      </w:pPr>
      <w:r>
        <w:t>minced meat, meat preparations and meat product organisations</w:t>
      </w:r>
    </w:p>
    <w:p>
      <w:pPr>
        <w:numPr>
          <w:ilvl w:val="1"/>
          <w:numId w:val="2"/>
        </w:numPr>
      </w:pPr>
      <w:r>
        <w:t>the regulatory and organisational requirements for microbiological</w:t>
      </w:r>
    </w:p>
    <w:p>
      <w:pPr>
        <w:numPr>
          <w:ilvl w:val="0"/>
          <w:numId w:val="2"/>
        </w:numPr>
      </w:pPr>
      <w:r>
        <w:t>testing</w:t>
      </w:r>
    </w:p>
    <w:p>
      <w:pPr>
        <w:numPr>
          <w:ilvl w:val="1"/>
          <w:numId w:val="2"/>
        </w:numPr>
      </w:pPr>
      <w:r>
        <w:t>the FSMP requirements relating to the structure, maintenance and</w:t>
      </w:r>
    </w:p>
    <w:p>
      <w:pPr>
        <w:numPr>
          <w:ilvl w:val="0"/>
          <w:numId w:val="2"/>
        </w:numPr>
      </w:pPr>
      <w:r>
        <w:t>hygiene of an organisation</w:t>
      </w:r>
    </w:p>
    <w:p>
      <w:pPr>
        <w:numPr>
          <w:ilvl w:val="1"/>
          <w:numId w:val="2"/>
        </w:numPr>
      </w:pPr>
      <w:r>
        <w:t>the hygiene requirements for organisations and its procedures</w:t>
      </w:r>
    </w:p>
    <w:p>
      <w:pPr>
        <w:numPr>
          <w:ilvl w:val="1"/>
          <w:numId w:val="2"/>
        </w:numPr>
      </w:pPr>
      <w:r>
        <w:t>how to identify and mark products according to organisational and</w:t>
      </w:r>
    </w:p>
    <w:p>
      <w:pPr>
        <w:numPr>
          <w:ilvl w:val="0"/>
          <w:numId w:val="2"/>
        </w:numPr>
      </w:pPr>
      <w:r>
        <w:t>regulatory requirements</w:t>
      </w:r>
    </w:p>
    <w:p>
      <w:pPr>
        <w:numPr>
          <w:ilvl w:val="1"/>
          <w:numId w:val="2"/>
        </w:numPr>
      </w:pPr>
      <w:r>
        <w:t>the actions required in the event of non-compliance</w:t>
      </w:r>
    </w:p>
    <w:p>
      <w:pPr>
        <w:numPr>
          <w:ilvl w:val="1"/>
          <w:numId w:val="2"/>
        </w:numPr>
      </w:pPr>
      <w:r>
        <w:t>reporting and actions needed to verify Food Safety Management</w:t>
      </w:r>
    </w:p>
    <w:p>
      <w:pPr>
        <w:numPr>
          <w:ilvl w:val="0"/>
          <w:numId w:val="2"/>
        </w:numPr>
      </w:pPr>
      <w:r>
        <w:t>Procedures (FSMP)</w:t>
      </w:r>
    </w:p>
    <w:p>
      <w:pPr>
        <w:numPr>
          <w:ilvl w:val="1"/>
          <w:numId w:val="2"/>
        </w:numPr>
      </w:pPr>
      <w:r>
        <w:t>the appropriate actions to be taken by the FBO when noncompliance in the FSMP against current requirements is identified</w:t>
      </w:r>
    </w:p>
    <w:p>
      <w:pPr>
        <w:numPr>
          <w:ilvl w:val="1"/>
          <w:numId w:val="2"/>
        </w:numPr>
      </w:pPr>
      <w:r>
        <w:t>how verification judgements are concluded in accordance with</w:t>
      </w:r>
    </w:p>
    <w:p>
      <w:pPr>
        <w:numPr>
          <w:ilvl w:val="0"/>
          <w:numId w:val="2"/>
        </w:numPr>
      </w:pPr>
      <w:r>
        <w:t>FSMP</w:t>
      </w:r>
    </w:p>
    <w:p>
      <w:pPr>
        <w:numPr>
          <w:ilvl w:val="1"/>
          <w:numId w:val="2"/>
        </w:numPr>
      </w:pPr>
      <w:r>
        <w:t>the reporting and action to be taken by the authorised officer in</w:t>
      </w:r>
    </w:p>
    <w:p>
      <w:pPr>
        <w:numPr>
          <w:ilvl w:val="0"/>
          <w:numId w:val="2"/>
        </w:numPr>
      </w:pPr>
      <w:r>
        <w:t>the case of non-compliance</w:t>
      </w:r>
    </w:p>
    <w:p>
      <w:pPr>
        <w:numPr>
          <w:ilvl w:val="1"/>
          <w:numId w:val="2"/>
        </w:numPr>
      </w:pPr>
      <w:r>
        <w:t>the organisational responsibilities under Transmissible</w:t>
      </w:r>
    </w:p>
    <w:p>
      <w:pPr>
        <w:numPr>
          <w:ilvl w:val="0"/>
          <w:numId w:val="2"/>
        </w:numPr>
      </w:pPr>
      <w:r>
        <w:t>Spongiform Encephalopathy (TSE)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impmp331s, impmp332k, impmp333k</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Food; Safety; Fsmp; Minced; Raw</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BE2E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3EAB7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79f23d03d144e7b" /><Relationship Type="http://schemas.openxmlformats.org/officeDocument/2006/relationships/numbering" Target="/word/numbering.xml" Id="R25e75c766ffa42a5" /><Relationship Type="http://schemas.openxmlformats.org/officeDocument/2006/relationships/settings" Target="/word/settings.xml" Id="R4035592a557f490b" /><Relationship Type="http://schemas.openxmlformats.org/officeDocument/2006/relationships/image" Target="/word/media/edbc2a86-4eab-40a3-8454-0f98b71f84ba.png" Id="R4e7e106a17f849a8" /></Relationships>
</file>