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4e98ef7ec640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IMPBW120</w:t>
            </w:r>
            <w:r>
              <w:rPr>
                <w:b/>
              </w:rPr>
              <w:br/>
            </w:r>
            <w:r>
              <w:rPr>
                <w:b/>
              </w:rPr>
              <w:t>Use and store process gases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68dc69f7544ba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use and store process gases in brewing. This standard details the skills needed to store and use different types of process gases in accordance with relevant procedures and regulations. This standard also details understanding the principles of using and storing process gases in brewing. It covers the regulatory requirements, properties and uses of process gases, carbon dioxide collection and health and safety issues. This standard is for you if you are involved in, and require a broad knowledge and understanding of, the use, application and storage of process gases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and store process gases in accordance with the legal or</w:t>
      </w:r>
    </w:p>
    <w:p>
      <w:pPr>
        <w:numPr>
          <w:ilvl w:val="0"/>
          <w:numId w:val="1"/>
        </w:numPr>
      </w:pPr>
      <w:r>
        <w:t>regulatory requirements, the organisational health and safety,</w:t>
      </w:r>
    </w:p>
    <w:p>
      <w:pPr>
        <w:numPr>
          <w:ilvl w:val="0"/>
          <w:numId w:val="1"/>
        </w:numPr>
      </w:pPr>
      <w:r>
        <w:t>hygiene and environmental standards and instructions</w:t>
      </w:r>
    </w:p>
    <w:p>
      <w:pPr>
        <w:numPr>
          <w:ilvl w:val="1"/>
          <w:numId w:val="1"/>
        </w:numPr>
      </w:pPr>
      <w:r>
        <w:t>monitor and control compressed air and oxygen in wort aeration</w:t>
      </w:r>
    </w:p>
    <w:p>
      <w:pPr>
        <w:numPr>
          <w:ilvl w:val="1"/>
          <w:numId w:val="1"/>
        </w:numPr>
      </w:pPr>
      <w:r>
        <w:t>monitor and control carbon dioxide and nitrogen process gases</w:t>
      </w:r>
    </w:p>
    <w:p>
      <w:pPr>
        <w:numPr>
          <w:ilvl w:val="1"/>
          <w:numId w:val="1"/>
        </w:numPr>
      </w:pPr>
      <w:r>
        <w:t>use process gases in brewing</w:t>
      </w:r>
    </w:p>
    <w:p>
      <w:pPr>
        <w:numPr>
          <w:ilvl w:val="1"/>
          <w:numId w:val="1"/>
        </w:numPr>
      </w:pPr>
      <w:r>
        <w:t>identify and follow company, economic and health and safety</w:t>
      </w:r>
    </w:p>
    <w:p>
      <w:pPr>
        <w:numPr>
          <w:ilvl w:val="0"/>
          <w:numId w:val="1"/>
        </w:numPr>
      </w:pPr>
      <w:r>
        <w:t>procedures and regulations for preventing leaks</w:t>
      </w:r>
    </w:p>
    <w:p>
      <w:pPr>
        <w:numPr>
          <w:ilvl w:val="1"/>
          <w:numId w:val="1"/>
        </w:numPr>
      </w:pPr>
      <w:r>
        <w:t>monitor and control the process of carbon dioxide collection</w:t>
      </w:r>
    </w:p>
    <w:p>
      <w:pPr>
        <w:numPr>
          <w:ilvl w:val="1"/>
          <w:numId w:val="1"/>
        </w:numPr>
      </w:pPr>
      <w:r>
        <w:t>handle and store compressed gas cylinders in accordance with</w:t>
      </w:r>
    </w:p>
    <w:p>
      <w:pPr>
        <w:numPr>
          <w:ilvl w:val="0"/>
          <w:numId w:val="1"/>
        </w:numPr>
      </w:pPr>
      <w:r>
        <w:t>legal or regulatory requirements, the organisational health and</w:t>
      </w:r>
    </w:p>
    <w:p>
      <w:pPr>
        <w:numPr>
          <w:ilvl w:val="0"/>
          <w:numId w:val="1"/>
        </w:numPr>
      </w:pPr>
      <w:r>
        <w:t>safety, hygiene and environmental standards and instructions</w:t>
      </w:r>
    </w:p>
    <w:p>
      <w:pPr>
        <w:numPr>
          <w:ilvl w:val="1"/>
          <w:numId w:val="1"/>
        </w:numPr>
      </w:pPr>
      <w:r>
        <w:t>store liquid gases and monitor and control their distribution in</w:t>
      </w:r>
    </w:p>
    <w:p>
      <w:pPr>
        <w:numPr>
          <w:ilvl w:val="0"/>
          <w:numId w:val="1"/>
        </w:numPr>
      </w:pPr>
      <w:r>
        <w:t>high-pressure mains in accordance with legal or regulatory</w:t>
      </w:r>
    </w:p>
    <w:p>
      <w:pPr>
        <w:numPr>
          <w:ilvl w:val="0"/>
          <w:numId w:val="1"/>
        </w:numPr>
      </w:pPr>
      <w:r>
        <w:t>requirements, the organisational health and safety, hygiene and</w:t>
      </w:r>
    </w:p>
    <w:p>
      <w:pPr>
        <w:numPr>
          <w:ilvl w:val="0"/>
          <w:numId w:val="1"/>
        </w:numPr>
      </w:pPr>
      <w:r>
        <w:t>environmental standards and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what may happen if regulatory requirements for the handling and</w:t>
      </w:r>
    </w:p>
    <w:p>
      <w:pPr>
        <w:numPr>
          <w:ilvl w:val="0"/>
          <w:numId w:val="2"/>
        </w:numPr>
      </w:pPr>
      <w:r>
        <w:t>use of process gases are not met</w:t>
      </w:r>
    </w:p>
    <w:p>
      <w:pPr>
        <w:numPr>
          <w:ilvl w:val="1"/>
          <w:numId w:val="2"/>
        </w:numPr>
      </w:pPr>
      <w:r>
        <w:t>what the essential properties and quality of compressed air and</w:t>
      </w:r>
    </w:p>
    <w:p>
      <w:pPr>
        <w:numPr>
          <w:ilvl w:val="0"/>
          <w:numId w:val="2"/>
        </w:numPr>
      </w:pPr>
      <w:r>
        <w:t>oxygen are for use in wort aeration</w:t>
      </w:r>
    </w:p>
    <w:p>
      <w:pPr>
        <w:numPr>
          <w:ilvl w:val="1"/>
          <w:numId w:val="2"/>
        </w:numPr>
      </w:pPr>
      <w:r>
        <w:t>what the essential properties of carbon dioxide and nitrogen are</w:t>
      </w:r>
    </w:p>
    <w:p>
      <w:pPr>
        <w:numPr>
          <w:ilvl w:val="0"/>
          <w:numId w:val="2"/>
        </w:numPr>
      </w:pPr>
      <w:r>
        <w:t>for use as process gases</w:t>
      </w:r>
    </w:p>
    <w:p>
      <w:pPr>
        <w:numPr>
          <w:ilvl w:val="1"/>
          <w:numId w:val="2"/>
        </w:numPr>
      </w:pPr>
      <w:r>
        <w:t>why the properties of inert gases are important in brewing</w:t>
      </w:r>
    </w:p>
    <w:p>
      <w:pPr>
        <w:numPr>
          <w:ilvl w:val="1"/>
          <w:numId w:val="2"/>
        </w:numPr>
      </w:pPr>
      <w:r>
        <w:t>what the typical uses for process gases are</w:t>
      </w:r>
    </w:p>
    <w:p>
      <w:pPr>
        <w:numPr>
          <w:ilvl w:val="1"/>
          <w:numId w:val="2"/>
        </w:numPr>
      </w:pPr>
      <w:r>
        <w:t>why it is important to prevent leaks on both economic and health</w:t>
      </w:r>
    </w:p>
    <w:p>
      <w:pPr>
        <w:numPr>
          <w:ilvl w:val="0"/>
          <w:numId w:val="2"/>
        </w:numPr>
      </w:pPr>
      <w:r>
        <w:t>and safety grounds</w:t>
      </w:r>
    </w:p>
    <w:p>
      <w:pPr>
        <w:numPr>
          <w:ilvl w:val="1"/>
          <w:numId w:val="2"/>
        </w:numPr>
      </w:pPr>
      <w:r>
        <w:t>the practice and benefits of the process of carbon dioxide</w:t>
      </w:r>
    </w:p>
    <w:p>
      <w:pPr>
        <w:numPr>
          <w:ilvl w:val="0"/>
          <w:numId w:val="2"/>
        </w:numPr>
      </w:pPr>
      <w:r>
        <w:t>collection</w:t>
      </w:r>
    </w:p>
    <w:p>
      <w:pPr>
        <w:numPr>
          <w:ilvl w:val="1"/>
          <w:numId w:val="2"/>
        </w:numPr>
      </w:pPr>
      <w:r>
        <w:t>how to safely handle and store compressed gas cylinders</w:t>
      </w:r>
    </w:p>
    <w:p>
      <w:pPr>
        <w:numPr>
          <w:ilvl w:val="1"/>
          <w:numId w:val="2"/>
        </w:numPr>
      </w:pPr>
      <w:r>
        <w:t>what safety hazards are associated with the storage of liquid</w:t>
      </w:r>
    </w:p>
    <w:p>
      <w:pPr>
        <w:numPr>
          <w:ilvl w:val="0"/>
          <w:numId w:val="2"/>
        </w:numPr>
      </w:pPr>
      <w:r>
        <w:t>gases and their distribution in high-pressure mains</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accurate and completed promptly</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impbw120k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Process gas; Oxygen; Health;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EA49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F2EE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8991a5502c47bf" /><Relationship Type="http://schemas.openxmlformats.org/officeDocument/2006/relationships/numbering" Target="/word/numbering.xml" Id="R71bbb8c1b8434766" /><Relationship Type="http://schemas.openxmlformats.org/officeDocument/2006/relationships/settings" Target="/word/settings.xml" Id="Rb016633fed714e03" /><Relationship Type="http://schemas.openxmlformats.org/officeDocument/2006/relationships/image" Target="/word/media/04e62222-f18d-4073-92ad-913c7488aa51.png" Id="R8168dc69f7544bad" /></Relationships>
</file>