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dfc85b1af5405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SFJAB8</w:t>
            </w:r>
            <w:r>
              <w:rPr>
                <w:b/>
              </w:rPr>
              <w:br/>
            </w:r>
            <w:r>
              <w:rPr>
                <w:b/>
              </w:rPr>
              <w:t>Communicate with people from vulnerable groups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da74d11d0b243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325af8f096d4e7d" /><Relationship Type="http://schemas.openxmlformats.org/officeDocument/2006/relationships/numbering" Target="/word/numbering.xml" Id="R5e8a6ac7c2e04372" /><Relationship Type="http://schemas.openxmlformats.org/officeDocument/2006/relationships/settings" Target="/word/settings.xml" Id="Rd7d702b7b00a460c" /><Relationship Type="http://schemas.openxmlformats.org/officeDocument/2006/relationships/image" Target="/word/media/bb912bfe-9f7d-445d-bfab-2c282fef4fef.png" Id="R7da74d11d0b24380" /></Relationships>
</file>