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0add4e44848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SEMIC337</w:t>
            </w:r>
            <w:r>
              <w:rPr>
                <w:b/>
              </w:rPr>
              <w:br/>
            </w:r>
            <w:r>
              <w:rPr>
                <w:b/>
              </w:rPr>
              <w:t>Installing lift well and ancillary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5f084835e642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1cc183fccd412d" /><Relationship Type="http://schemas.openxmlformats.org/officeDocument/2006/relationships/numbering" Target="/word/numbering.xml" Id="R6a530fe3e90243cc" /><Relationship Type="http://schemas.openxmlformats.org/officeDocument/2006/relationships/settings" Target="/word/settings.xml" Id="R27937ba5355a449d" /><Relationship Type="http://schemas.openxmlformats.org/officeDocument/2006/relationships/image" Target="/word/media/a93254c5-8404-4ae4-9fbb-9d0590f7f9b6.png" Id="Re75f084835e64245" /></Relationships>
</file>