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6f05cf222c44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ASTPAR4.2.3</w:t>
            </w:r>
            <w:r>
              <w:rPr>
                <w:b/>
              </w:rPr>
              <w:br/>
            </w:r>
            <w:r>
              <w:rPr>
                <w:b/>
              </w:rPr>
              <w:t>Provide first line assistance regarding vehicle breakdown, damage or theft in parking areas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afba87ffef47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c0927b5bc04e6a" /><Relationship Type="http://schemas.openxmlformats.org/officeDocument/2006/relationships/numbering" Target="/word/numbering.xml" Id="Rdb3cd347189c4e2f" /><Relationship Type="http://schemas.openxmlformats.org/officeDocument/2006/relationships/settings" Target="/word/settings.xml" Id="R33a250e566214ba4" /><Relationship Type="http://schemas.openxmlformats.org/officeDocument/2006/relationships/image" Target="/word/media/72b176a7-b579-47ce-b7da-2e4bdf6d3bd7.png" Id="R03afba87ffef47a1" /></Relationships>
</file>