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baa2c70b18480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CLDAL19</w:t>
            </w:r>
            <w:r>
              <w:rPr>
                <w:b/>
              </w:rPr>
              <w:br/>
            </w:r>
            <w:r>
              <w:rPr>
                <w:b/>
              </w:rPr>
              <w:t>Manage personal development and reflect on current practice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e0bd56a938c4ea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reflecting on your own effectiveness as a practitioner, identifying own learning and development needs and ways in which you can improve your practice through accessing sources of support and opportunities to maintain your continuous professional development.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review and evaluate own skills, knowledge and practice against current performance requirements</w:t>
      </w:r>
    </w:p>
    <w:p>
      <w:pPr>
        <w:numPr>
          <w:ilvl w:val="0"/>
          <w:numId w:val="1"/>
        </w:numPr>
      </w:pPr>
      <w:r>
        <w:t>set objectives for change and improvement to your practice that are measurable and achievable</w:t>
      </w:r>
    </w:p>
    <w:p>
      <w:pPr>
        <w:numPr>
          <w:ilvl w:val="0"/>
          <w:numId w:val="1"/>
        </w:numPr>
      </w:pPr>
      <w:r>
        <w:t>identify trends and developments relevant to own skills, knowledge and adult learning practice</w:t>
      </w:r>
    </w:p>
    <w:p>
      <w:pPr>
        <w:numPr>
          <w:ilvl w:val="0"/>
          <w:numId w:val="1"/>
        </w:numPr>
      </w:pPr>
      <w:r>
        <w:t>identify and critically reflect on how your values, beliefs and attitudes influence your practice</w:t>
      </w:r>
    </w:p>
    <w:p>
      <w:pPr>
        <w:numPr>
          <w:ilvl w:val="0"/>
          <w:numId w:val="1"/>
        </w:numPr>
      </w:pPr>
      <w:r>
        <w:t>identify and make best use of sources of support and opportunities for continuous professional development and to address areas for development</w:t>
      </w:r>
    </w:p>
    <w:p>
      <w:pPr>
        <w:numPr>
          <w:ilvl w:val="0"/>
          <w:numId w:val="1"/>
        </w:numPr>
      </w:pPr>
      <w:r>
        <w:t>seek feedback to reflect on and evaluate your performance</w:t>
      </w:r>
    </w:p>
    <w:p>
      <w:pPr>
        <w:numPr>
          <w:ilvl w:val="0"/>
          <w:numId w:val="1"/>
        </w:numPr>
      </w:pPr>
      <w:r>
        <w:t>address internal and external constraints that impact on own practice</w:t>
      </w:r>
    </w:p>
    <w:p>
      <w:pPr>
        <w:numPr>
          <w:ilvl w:val="0"/>
          <w:numId w:val="1"/>
        </w:numPr>
      </w:pPr>
      <w:r>
        <w:t>plan and access development opportunities needed to keep your knowledge, skills and practice up to date</w:t>
      </w:r>
    </w:p>
    <w:p>
      <w:pPr>
        <w:numPr>
          <w:ilvl w:val="0"/>
          <w:numId w:val="1"/>
        </w:numPr>
      </w:pPr>
      <w:r>
        <w:t>use records of actions, development plans and progress to support and inform ongoing reflective practice</w:t>
      </w:r>
    </w:p>
    <w:p>
      <w:pPr>
        <w:numPr>
          <w:ilvl w:val="0"/>
          <w:numId w:val="1"/>
        </w:numPr>
      </w:pPr>
      <w:r>
        <w:t>apply new knowledge and skills to consolidate learning and improve practice</w:t>
      </w:r>
    </w:p>
    <w:p>
      <w:pPr>
        <w:numPr>
          <w:ilvl w:val="0"/>
          <w:numId w:val="1"/>
        </w:numPr>
      </w:pPr>
      <w:r>
        <w:t>review the effectiveness of newly acquired knowledge and skills</w:t>
      </w:r>
    </w:p>
    <w:p>
      <w:pPr>
        <w:numPr>
          <w:ilvl w:val="0"/>
          <w:numId w:val="1"/>
        </w:numPr>
      </w:pPr>
      <w:r>
        <w:t>engage with opportunities for support and supervision</w:t>
      </w:r>
    </w:p>
    <w:p>
      <w:pPr>
        <w:numPr>
          <w:ilvl w:val="0"/>
          <w:numId w:val="1"/>
        </w:numPr>
      </w:pPr>
      <w:r>
        <w:t>share effective practice with other practitioners</w:t>
      </w:r>
    </w:p>
    <w:p>
      <w:pPr>
        <w:numPr>
          <w:ilvl w:val="0"/>
          <w:numId w:val="1"/>
        </w:numPr>
      </w:pPr>
      <w:r>
        <w:t>promote inclusivity, diversity and equality of opportunity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benefits of continuously reflecting on, evaluating and developing the skills, knowledge, practice, efficiency and effectiveness of practice</w:t>
      </w:r>
    </w:p>
    <w:p>
      <w:pPr>
        <w:numPr>
          <w:ilvl w:val="0"/>
          <w:numId w:val="2"/>
        </w:numPr>
      </w:pPr>
      <w:r>
        <w:t>how to monitor the quality of your work and your progress against </w:t>
      </w:r>
    </w:p>
    <w:p>
      <w:pPr>
        <w:numPr>
          <w:ilvl w:val="0"/>
          <w:numId w:val="2"/>
        </w:numPr>
      </w:pPr>
      <w:r>
        <w:t>
</w:t>
      </w:r>
    </w:p>
    <w:p>
      <w:pPr>
        <w:numPr>
          <w:ilvl w:val="0"/>
          <w:numId w:val="2"/>
        </w:numPr>
      </w:pPr>
      <w:r>
        <w:t> requirements and plans</w:t>
      </w:r>
    </w:p>
    <w:p>
      <w:pPr>
        <w:numPr>
          <w:ilvl w:val="0"/>
          <w:numId w:val="2"/>
        </w:numPr>
      </w:pPr>
      <w:r>
        <w:t>how to identify personal and professional development priorities and objectives which will improve your competency and effectiveness as a practitioner</w:t>
      </w:r>
    </w:p>
    <w:p>
      <w:pPr>
        <w:numPr>
          <w:ilvl w:val="0"/>
          <w:numId w:val="2"/>
        </w:numPr>
      </w:pPr>
      <w:r>
        <w:t>why you should seek regular feedback on your practice from learners, colleagues, managers and partners</w:t>
      </w:r>
    </w:p>
    <w:p>
      <w:pPr>
        <w:numPr>
          <w:ilvl w:val="0"/>
          <w:numId w:val="2"/>
        </w:numPr>
      </w:pPr>
      <w:r>
        <w:t>how to provide and act on feedback</w:t>
      </w:r>
    </w:p>
    <w:p>
      <w:pPr>
        <w:numPr>
          <w:ilvl w:val="0"/>
          <w:numId w:val="2"/>
        </w:numPr>
      </w:pPr>
      <w:r>
        <w:t>ways to gain objective feedback from learners, colleagues, managers and partners on your performance as a practitioner</w:t>
      </w:r>
    </w:p>
    <w:p>
      <w:pPr>
        <w:numPr>
          <w:ilvl w:val="0"/>
          <w:numId w:val="2"/>
        </w:numPr>
      </w:pPr>
      <w:r>
        <w:t>organisational, team and own professional goals</w:t>
      </w:r>
    </w:p>
    <w:p>
      <w:pPr>
        <w:numPr>
          <w:ilvl w:val="0"/>
          <w:numId w:val="2"/>
        </w:numPr>
      </w:pPr>
      <w:r>
        <w:t>current performance requirements relevant to own practice</w:t>
      </w:r>
    </w:p>
    <w:p>
      <w:pPr>
        <w:numPr>
          <w:ilvl w:val="0"/>
          <w:numId w:val="2"/>
        </w:numPr>
      </w:pPr>
      <w:r>
        <w:t>methods to evaluate and review your values, principles, knowledge, practices, strengths and areas for development</w:t>
      </w:r>
    </w:p>
    <w:p>
      <w:pPr>
        <w:numPr>
          <w:ilvl w:val="0"/>
          <w:numId w:val="2"/>
        </w:numPr>
      </w:pPr>
      <w:r>
        <w:t>the boundaries and limits of own professional expertise and role</w:t>
      </w:r>
    </w:p>
    <w:p>
      <w:pPr>
        <w:numPr>
          <w:ilvl w:val="0"/>
          <w:numId w:val="2"/>
        </w:numPr>
      </w:pPr>
      <w:r>
        <w:t>the boundaries of confidentiality, when it is appropriate to disclose confidential information to others and the processes required</w:t>
      </w:r>
    </w:p>
    <w:p>
      <w:pPr>
        <w:numPr>
          <w:ilvl w:val="0"/>
          <w:numId w:val="2"/>
        </w:numPr>
      </w:pPr>
      <w:r>
        <w:t>your personal values, interests and priorities and how these affect your practice and the people with whom you work</w:t>
      </w:r>
    </w:p>
    <w:p>
      <w:pPr>
        <w:numPr>
          <w:ilvl w:val="0"/>
          <w:numId w:val="2"/>
        </w:numPr>
      </w:pPr>
      <w:r>
        <w:t>the aims, values, policies, procedures, roles and ways of working of own organisation, if applicable</w:t>
      </w:r>
    </w:p>
    <w:p>
      <w:pPr>
        <w:numPr>
          <w:ilvl w:val="0"/>
          <w:numId w:val="2"/>
        </w:numPr>
      </w:pPr>
      <w:r>
        <w:t>how to find and access learning and development opportunities which meet own preferred learning methods and address identified gaps in your knowledge and skills</w:t>
      </w:r>
    </w:p>
    <w:p>
      <w:pPr>
        <w:numPr>
          <w:ilvl w:val="0"/>
          <w:numId w:val="2"/>
        </w:numPr>
      </w:pPr>
      <w:r>
        <w:t>ways to evaluate the effectiveness of learning resources and learning provision you have used</w:t>
      </w:r>
    </w:p>
    <w:p>
      <w:pPr>
        <w:numPr>
          <w:ilvl w:val="0"/>
          <w:numId w:val="2"/>
        </w:numPr>
      </w:pPr>
      <w:r>
        <w:t>the benefits of sharing own learning and development</w:t>
      </w:r>
    </w:p>
    <w:p>
      <w:pPr>
        <w:numPr>
          <w:ilvl w:val="0"/>
          <w:numId w:val="2"/>
        </w:numPr>
      </w:pPr>
      <w:r>
        <w:t>relevant ethical principles and codes of professional ethical practice and the consequences of not adhering to them</w:t>
      </w:r>
    </w:p>
    <w:p>
      <w:pPr>
        <w:numPr>
          <w:ilvl w:val="0"/>
          <w:numId w:val="2"/>
        </w:numPr>
      </w:pPr>
      <w:r>
        <w:t>measures to safeguard young people and vulnerable adults</w:t>
      </w:r>
    </w:p>
    <w:p>
      <w:pPr>
        <w:numPr>
          <w:ilvl w:val="0"/>
          <w:numId w:val="2"/>
        </w:numPr>
      </w:pPr>
      <w:r>
        <w:t>legal, organisational and policy requirements relevant to your role and the activities being carried out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Glossary</w:t>
      </w:r>
      <w:r>
        <w:rPr>
          <w:lang w:val="en-GB"/>
          <w:b/>
        </w:rPr>
        <w:br/>
      </w:r>
    </w:p>
    <w:p>
      <w:pPr/>
      <w:r>
        <w:rPr>
          <w:lang w:val="en-GB"/>
        </w:rPr>
        <w:t>Resources</w:t>
      </w:r>
    </w:p>
    <w:p>
      <w:pPr/>
      <w:r>
        <w:rPr>
          <w:lang w:val="en-GB"/>
        </w:rPr>
        <w:t>This covers any physical or human resource that supports the adult learning process and could include technical equipment, IT-based resources, buildings, sources of specialist knowledge, local assets.</w:t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CLD Standards Council Scotland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2023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2028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N/A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Adult Learning Worker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adult learning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7A42C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72BC7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3604e0bf02fa4a2f" /><Relationship Type="http://schemas.openxmlformats.org/officeDocument/2006/relationships/numbering" Target="/word/numbering.xml" Id="Rd7c433c80c914c03" /><Relationship Type="http://schemas.openxmlformats.org/officeDocument/2006/relationships/settings" Target="/word/settings.xml" Id="R6983999b30064c59" /><Relationship Type="http://schemas.openxmlformats.org/officeDocument/2006/relationships/image" Target="/word/media/c7af2af3-0dc7-4eb9-92dc-6676660b1599.png" Id="R6e0bd56a938c4ea9" /></Relationships>
</file>