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caedca781e4c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CLDCD03</w:t>
            </w:r>
            <w:r>
              <w:rPr>
                <w:b/>
              </w:rPr>
              <w:br/>
            </w:r>
            <w:r>
              <w:rPr>
                <w:b/>
              </w:rPr>
              <w:t>Build and maintain relationships with individuals to ensure a client-centered approach to career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704f3e2a1c4bb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career development practitioners.</w:t>
      </w:r>
    </w:p>
    <w:p>
      <w:pPr/>
      <w:r>
        <w:rPr>
          <w:lang w:val="en-GB"/>
        </w:rPr>
        <w:t>This standard is about building and maintaining relationships with individuals to make sure they are at the centre of, and driving, their own development.</w:t>
      </w:r>
    </w:p>
    <w:p>
      <w:pPr/>
      <w:r>
        <w:rPr>
          <w:lang w:val="en-GB"/>
        </w:rPr>
        <w:t>This could take place on a one to one basis or in groups, face to face or remotely/virtually.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show respect for individuals' needs and preferences and that you value their point of view</w:t>
      </w:r>
    </w:p>
    <w:p>
      <w:pPr>
        <w:numPr>
          <w:ilvl w:val="0"/>
          <w:numId w:val="1"/>
        </w:numPr>
      </w:pPr>
      <w:r>
        <w:t>discuss and agree the basis, benefits and boundaries for client-centred relationships with individuals</w:t>
      </w:r>
    </w:p>
    <w:p>
      <w:pPr>
        <w:numPr>
          <w:ilvl w:val="0"/>
          <w:numId w:val="1"/>
        </w:numPr>
      </w:pPr>
      <w:r>
        <w:t>adapt your responses to individuals to show you are aware of their strengths as well as their needs</w:t>
      </w:r>
    </w:p>
    <w:p>
      <w:pPr>
        <w:numPr>
          <w:ilvl w:val="0"/>
          <w:numId w:val="1"/>
        </w:numPr>
      </w:pPr>
      <w:r>
        <w:t>reflect on your relationships with individuals and adapt your approach to meet the evolving needs of individuals</w:t>
      </w:r>
    </w:p>
    <w:p>
      <w:pPr>
        <w:numPr>
          <w:ilvl w:val="0"/>
          <w:numId w:val="1"/>
        </w:numPr>
      </w:pPr>
      <w:r>
        <w:t>make sure misunderstandings, disagreements and barriers to progression are dealt with promptly and sensitively in ways that maintain positive relationships</w:t>
      </w:r>
    </w:p>
    <w:p>
      <w:pPr>
        <w:numPr>
          <w:ilvl w:val="0"/>
          <w:numId w:val="1"/>
        </w:numPr>
      </w:pPr>
      <w:r>
        <w:t>develop client-centred relationships in ways that enhance individuals' self- esteem, self-confidence and ability to take ownership of their own development</w:t>
      </w:r>
    </w:p>
    <w:p>
      <w:pPr>
        <w:numPr>
          <w:ilvl w:val="0"/>
          <w:numId w:val="1"/>
        </w:numPr>
      </w:pPr>
      <w:r>
        <w:t>communicate with individuals in ways that are appropriate to them, including the use of technology where appropriate.</w:t>
      </w:r>
    </w:p>
    <w:p>
      <w:pPr>
        <w:numPr>
          <w:ilvl w:val="0"/>
          <w:numId w:val="1"/>
        </w:numPr>
      </w:pPr>
      <w:r>
        <w:t>allow individuals to express themselves in their own time using their own words or chosen forms of communication</w:t>
      </w:r>
    </w:p>
    <w:p>
      <w:pPr>
        <w:numPr>
          <w:ilvl w:val="0"/>
          <w:numId w:val="1"/>
        </w:numPr>
      </w:pPr>
      <w:r>
        <w:t>recognise when there are communication difficulties and adapt the way you communicate accordingly</w:t>
      </w:r>
    </w:p>
    <w:p>
      <w:pPr>
        <w:numPr>
          <w:ilvl w:val="0"/>
          <w:numId w:val="1"/>
        </w:numPr>
      </w:pPr>
      <w:r>
        <w:t>act in ways that adhere to the ethical practice required within your organisation or profession</w:t>
      </w:r>
    </w:p>
    <w:p>
      <w:pPr>
        <w:numPr>
          <w:ilvl w:val="0"/>
          <w:numId w:val="1"/>
        </w:numPr>
      </w:pPr>
      <w:r>
        <w:t>challenge any prejudice, use of stereotypes, discrimination and unethical or oppressive behaviour</w:t>
      </w:r>
    </w:p>
    <w:p>
      <w:pPr>
        <w:numPr>
          <w:ilvl w:val="0"/>
          <w:numId w:val="1"/>
        </w:numPr>
      </w:pPr>
      <w:r>
        <w:t>encourage individual autonomy in the career development process</w:t>
      </w:r>
    </w:p>
    <w:p>
      <w:pPr>
        <w:numPr>
          <w:ilvl w:val="0"/>
          <w:numId w:val="1"/>
        </w:numPr>
      </w:pPr>
      <w:r>
        <w:t>promote inclusivity, diversity and equality of opportunity</w:t>
      </w:r>
    </w:p>
    <w:p>
      <w:pPr>
        <w:numPr>
          <w:ilvl w:val="0"/>
          <w:numId w:val="1"/>
        </w:numPr>
      </w:pPr>
      <w:r>
        <w:t>maintain confidentiality and security of individual information that meets relevant legal requirements and organisational policies</w:t>
      </w:r>
    </w:p>
    <w:p>
      <w:pPr>
        <w:numPr>
          <w:ilvl w:val="0"/>
          <w:numId w:val="1"/>
        </w:numPr>
      </w:pPr>
      <w:r>
        <w:t>demonstrate understanding of legal requirements, local procedures and your own accountability for safeguarding young people and vulnerable adults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and the activities being carried out</w:t>
      </w:r>
    </w:p>
    <w:p>
      <w:pPr>
        <w:numPr>
          <w:ilvl w:val="0"/>
          <w:numId w:val="2"/>
        </w:numPr>
      </w:pPr>
      <w:r>
        <w:t>relevant ethical principles and codes of professional ethical practice and the consequences of not adhering to them</w:t>
      </w:r>
    </w:p>
    <w:p>
      <w:pPr>
        <w:numPr>
          <w:ilvl w:val="0"/>
          <w:numId w:val="2"/>
        </w:numPr>
      </w:pPr>
      <w:r>
        <w:t>the boundaries and limits of own professional expertise</w:t>
      </w:r>
    </w:p>
    <w:p>
      <w:pPr>
        <w:numPr>
          <w:ilvl w:val="0"/>
          <w:numId w:val="2"/>
        </w:numPr>
      </w:pPr>
      <w:r>
        <w:t>the boundaries of confidentiality, when it is appropriate to disclose confidential information to others and the processes required</w:t>
      </w:r>
    </w:p>
    <w:p>
      <w:pPr>
        <w:numPr>
          <w:ilvl w:val="0"/>
          <w:numId w:val="2"/>
        </w:numPr>
      </w:pPr>
      <w:r>
        <w:t>measures to safeguard young people and vulnerable adults</w:t>
      </w:r>
    </w:p>
    <w:p>
      <w:pPr>
        <w:numPr>
          <w:ilvl w:val="0"/>
          <w:numId w:val="2"/>
        </w:numPr>
      </w:pPr>
      <w:r>
        <w:t>the role and scope of the provision in your local area</w:t>
      </w:r>
    </w:p>
    <w:p>
      <w:pPr>
        <w:numPr>
          <w:ilvl w:val="0"/>
          <w:numId w:val="2"/>
        </w:numPr>
      </w:pPr>
      <w:r>
        <w:t>the benefits of building client-centred relationships based on respect and recognition of individuals' strengths and individuality</w:t>
      </w:r>
    </w:p>
    <w:p>
      <w:pPr>
        <w:numPr>
          <w:ilvl w:val="0"/>
          <w:numId w:val="2"/>
        </w:numPr>
      </w:pPr>
      <w:r>
        <w:t>how to ensure your practice supports the needs of the individual</w:t>
      </w:r>
    </w:p>
    <w:p>
      <w:pPr>
        <w:numPr>
          <w:ilvl w:val="0"/>
          <w:numId w:val="2"/>
        </w:numPr>
      </w:pPr>
      <w:r>
        <w:t>methods of supporting and building individuals' self- esteem, confidence and empowerment</w:t>
      </w:r>
    </w:p>
    <w:p>
      <w:pPr>
        <w:numPr>
          <w:ilvl w:val="0"/>
          <w:numId w:val="2"/>
        </w:numPr>
      </w:pPr>
      <w:r>
        <w:t>why it is important to set and agree boundaries for the relationship with individuals and how to do this effectively</w:t>
      </w:r>
    </w:p>
    <w:p>
      <w:pPr>
        <w:numPr>
          <w:ilvl w:val="0"/>
          <w:numId w:val="2"/>
        </w:numPr>
      </w:pPr>
      <w:r>
        <w:t>the importance of sharing information and expertise with others, where appropriate, for the benefit of individuals</w:t>
      </w:r>
    </w:p>
    <w:p>
      <w:pPr>
        <w:numPr>
          <w:ilvl w:val="0"/>
          <w:numId w:val="2"/>
        </w:numPr>
      </w:pPr>
      <w:r>
        <w:t>the importance of non-judgmental/non stereotyped attitudes and approaches and how you ensure that these underpin your practice</w:t>
      </w:r>
    </w:p>
    <w:p>
      <w:pPr>
        <w:numPr>
          <w:ilvl w:val="0"/>
          <w:numId w:val="2"/>
        </w:numPr>
      </w:pPr>
      <w:r>
        <w:t>what support you can seek when you are involved in conflict situations</w:t>
      </w:r>
    </w:p>
    <w:p>
      <w:pPr>
        <w:numPr>
          <w:ilvl w:val="0"/>
          <w:numId w:val="2"/>
        </w:numPr>
      </w:pPr>
      <w:r>
        <w:t>principles of effective communication including how to adapt your approach to different contexts</w:t>
      </w:r>
    </w:p>
    <w:p>
      <w:pPr>
        <w:numPr>
          <w:ilvl w:val="0"/>
          <w:numId w:val="2"/>
        </w:numPr>
      </w:pPr>
      <w:r>
        <w:t>how to encourage individuals' ownership of the career development process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Technology</w:t>
      </w:r>
    </w:p>
    <w:p>
      <w:pPr/>
      <w:r>
        <w:rPr>
          <w:lang w:val="en-GB"/>
        </w:rPr>
        <w:t>Hardware (devices/kit) and online methods/tools/apps which can be used in the delivery and assessment of learning programmes.</w:t>
      </w:r>
    </w:p>
    <w:p>
      <w:pPr/>
      <w:r>
        <w:rPr>
          <w:lang w:val="en-GB"/>
        </w:rPr>
        <w:t>Provision</w:t>
      </w:r>
    </w:p>
    <w:p>
      <w:pPr/>
      <w:r>
        <w:rPr>
          <w:lang w:val="en-GB"/>
        </w:rPr>
        <w:t>The career development activities offered by a team, service, organisation or sector.</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CDI</w:t>
      </w:r>
      <w:r>
        <w:rPr>
          <w:lang w:val="en-GB"/>
        </w:rPr>
        <w:br/>
      </w:r>
    </w:p>
    <w:p>
      <w:pPr/>
      <w:r>
        <w:rPr>
          <w:lang w:val="en-GB"/>
          <w:b/>
        </w:rPr>
        <w:t>Original URN</w:t>
      </w:r>
    </w:p>
    <w:p>
      <w:pPr/>
      <w:r>
        <w:rPr>
          <w:lang w:val="en-GB"/>
        </w:rPr>
        <w:t>CDICRD03</w:t>
      </w:r>
      <w:r>
        <w:rPr>
          <w:lang w:val="en-GB"/>
        </w:rPr>
        <w:br/>
      </w:r>
    </w:p>
    <w:p>
      <w:pPr/>
      <w:r>
        <w:rPr>
          <w:lang w:val="en-GB"/>
          <w:b/>
        </w:rPr>
        <w:t>Relevant Occupations</w:t>
      </w:r>
    </w:p>
    <w:p>
      <w:pPr/>
      <w:r>
        <w:rPr>
          <w:lang w:val="en-GB"/>
        </w:rPr>
        <w:t>Education and Training, Executive Coach, Functional Managers, Helpline Workers, HR Staff, Learning Mentor, Managers and Leaders with responsibility for interagency working, Personnel, Training and Industrial Relations Managers, Professional Occupations, Research Professionals, Teaching Professionals, Careers Advisers and Vocational Guidance Specialists, Line Managers, Supervisors and Team Leaders</w:t>
      </w:r>
      <w:r>
        <w:rPr>
          <w:lang w:val="en-GB"/>
        </w:rPr>
        <w:br/>
      </w:r>
    </w:p>
    <w:p>
      <w:pPr/>
      <w:r>
        <w:rPr>
          <w:lang w:val="en-GB"/>
          <w:b/>
        </w:rPr>
        <w:t>Suite</w:t>
      </w:r>
    </w:p>
    <w:p>
      <w:pPr/>
      <w:r>
        <w:rPr>
          <w:lang w:val="en-GB"/>
        </w:rPr>
        <w:t>Career Development</w:t>
      </w:r>
      <w:r>
        <w:rPr>
          <w:lang w:val="en-GB"/>
        </w:rPr>
        <w:br/>
      </w:r>
    </w:p>
    <w:p>
      <w:pPr/>
      <w:r>
        <w:rPr>
          <w:lang w:val="en-GB"/>
          <w:b/>
        </w:rPr>
        <w:t>Keywords</w:t>
      </w:r>
    </w:p>
    <w:p>
      <w:pPr/>
      <w:r>
        <w:rPr>
          <w:lang w:val="en-GB"/>
        </w:rPr>
        <w:t>advice, aspiration, career, client-centred, development, education, employment, equality, ethical, goals, group, individual, information, labour market, learn, motivation, needs, network, objective, partnership, plan, practice, refer, reflect, theory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E6B5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8F9A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7aab5bb91b4021" /><Relationship Type="http://schemas.openxmlformats.org/officeDocument/2006/relationships/numbering" Target="/word/numbering.xml" Id="R141c84a063984ec8" /><Relationship Type="http://schemas.openxmlformats.org/officeDocument/2006/relationships/settings" Target="/word/settings.xml" Id="Rf325ccbf5ec5481e" /><Relationship Type="http://schemas.openxmlformats.org/officeDocument/2006/relationships/image" Target="/word/media/0dfc86c0-8a1d-4647-915c-da94e4379c29.png" Id="R06704f3e2a1c4bb2" /></Relationships>
</file>