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20f8446c42410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CCSJ210</w:t>
            </w:r>
            <w:r>
              <w:rPr>
                <w:b/>
              </w:rPr>
              <w:br/>
            </w:r>
            <w:r>
              <w:rPr>
                <w:b/>
              </w:rPr>
              <w:t>Produce hand engraving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4c06ad35dd8417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to use hand tool applications to carry out hand engraving.  This includes basic block/script lettering and carving techniques on mostly flat surfaces to achieve patterns in relief or intaglio.</w:t>
      </w:r>
    </w:p>
    <w:p>
      <w:pPr/>
      <w:r>
        <w:rPr>
          <w:lang w:val="en-GB"/>
        </w:rPr>
        <w:t>You will interpret design drawings and specifications and plan work sequences as well as finishing and polishing the pieces you make.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interpret drawings and specifications in line with workplace instructions </w:t>
      </w:r>
    </w:p>
    <w:p>
      <w:pPr>
        <w:numPr>
          <w:ilvl w:val="0"/>
          <w:numId w:val="1"/>
        </w:numPr>
      </w:pPr>
      <w:r>
        <w:t>plan the work sequence in line with project needs </w:t>
      </w:r>
    </w:p>
    <w:p>
      <w:pPr>
        <w:numPr>
          <w:ilvl w:val="0"/>
          <w:numId w:val="1"/>
        </w:numPr>
      </w:pPr>
      <w:r>
        <w:t>select tools to achieve the specified outcome in line with project needs </w:t>
      </w:r>
    </w:p>
    <w:p>
      <w:pPr>
        <w:numPr>
          <w:ilvl w:val="0"/>
          <w:numId w:val="1"/>
        </w:numPr>
      </w:pPr>
      <w:r>
        <w:t>check that tools are in usable condition in line with workplace instructions </w:t>
      </w:r>
    </w:p>
    <w:p>
      <w:pPr>
        <w:numPr>
          <w:ilvl w:val="0"/>
          <w:numId w:val="1"/>
        </w:numPr>
      </w:pPr>
      <w:r>
        <w:t>measure and mark out in preparation for engraving in line with drawings and specifications</w:t>
      </w:r>
    </w:p>
    <w:p>
      <w:pPr>
        <w:numPr>
          <w:ilvl w:val="0"/>
          <w:numId w:val="1"/>
        </w:numPr>
      </w:pPr>
      <w:r>
        <w:t>position and hold the work piece in place without causing damage in line with workplace instructions </w:t>
      </w:r>
    </w:p>
    <w:p>
      <w:pPr>
        <w:numPr>
          <w:ilvl w:val="0"/>
          <w:numId w:val="1"/>
        </w:numPr>
      </w:pPr>
      <w:r>
        <w:t>carry out work in line with workplace instructions </w:t>
      </w:r>
    </w:p>
    <w:p>
      <w:pPr>
        <w:numPr>
          <w:ilvl w:val="0"/>
          <w:numId w:val="1"/>
        </w:numPr>
      </w:pPr>
      <w:r>
        <w:t>polish and finish the work piece using techniques suited to the material and specification in line with workplace instructions </w:t>
      </w:r>
    </w:p>
    <w:p>
      <w:pPr>
        <w:numPr>
          <w:ilvl w:val="0"/>
          <w:numId w:val="1"/>
        </w:numPr>
      </w:pPr>
      <w:r>
        <w:t>check the work for defects in line with the needs of the project</w:t>
      </w:r>
    </w:p>
    <w:p>
      <w:pPr>
        <w:numPr>
          <w:ilvl w:val="0"/>
          <w:numId w:val="1"/>
        </w:numPr>
      </w:pPr>
      <w:r>
        <w:t>seek support and guidance when problems arise in line with workplace instructions</w:t>
      </w:r>
    </w:p>
    <w:p>
      <w:pPr>
        <w:numPr>
          <w:ilvl w:val="0"/>
          <w:numId w:val="1"/>
        </w:numPr>
      </w:pPr>
      <w:r>
        <w:t>take action to rectify any defects detected in line with workplace instructions</w:t>
      </w:r>
    </w:p>
    <w:p>
      <w:pPr>
        <w:numPr>
          <w:ilvl w:val="0"/>
          <w:numId w:val="1"/>
        </w:numPr>
      </w:pPr>
      <w:r>
        <w:t>complete the work to the given specification in line with workplace instructions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​safety precautions to be taken when engraving</w:t>
      </w:r>
    </w:p>
    <w:p>
      <w:pPr>
        <w:numPr>
          <w:ilvl w:val="0"/>
          <w:numId w:val="2"/>
        </w:numPr>
      </w:pPr>
      <w:r>
        <w:t>engraving terminology</w:t>
      </w:r>
    </w:p>
    <w:p>
      <w:pPr>
        <w:numPr>
          <w:ilvl w:val="0"/>
          <w:numId w:val="2"/>
        </w:numPr>
      </w:pPr>
      <w:r>
        <w:t>how to interpret drawings and specifications</w:t>
      </w:r>
    </w:p>
    <w:p>
      <w:pPr>
        <w:numPr>
          <w:ilvl w:val="0"/>
          <w:numId w:val="2"/>
        </w:numPr>
      </w:pPr>
      <w:r>
        <w:t>the importance of carrying out work in a particular sequence</w:t>
      </w:r>
    </w:p>
    <w:p>
      <w:pPr>
        <w:numPr>
          <w:ilvl w:val="0"/>
          <w:numId w:val="2"/>
        </w:numPr>
      </w:pPr>
      <w:r>
        <w:t>different tools and their applications</w:t>
      </w:r>
    </w:p>
    <w:p>
      <w:pPr>
        <w:numPr>
          <w:ilvl w:val="0"/>
          <w:numId w:val="2"/>
        </w:numPr>
      </w:pPr>
      <w:r>
        <w:t>how to maintain tools</w:t>
      </w:r>
    </w:p>
    <w:p>
      <w:pPr>
        <w:numPr>
          <w:ilvl w:val="0"/>
          <w:numId w:val="2"/>
        </w:numPr>
      </w:pPr>
      <w:r>
        <w:t>how to measure and mark out work pieces using appropriate equipment for the task</w:t>
      </w:r>
    </w:p>
    <w:p>
      <w:pPr>
        <w:numPr>
          <w:ilvl w:val="0"/>
          <w:numId w:val="2"/>
        </w:numPr>
      </w:pPr>
      <w:r>
        <w:t>differing methods of securing work pieces</w:t>
      </w:r>
    </w:p>
    <w:p>
      <w:pPr>
        <w:numPr>
          <w:ilvl w:val="0"/>
          <w:numId w:val="2"/>
        </w:numPr>
      </w:pPr>
      <w:r>
        <w:t>who to ask for support and when to do so</w:t>
      </w:r>
    </w:p>
    <w:p>
      <w:pPr>
        <w:numPr>
          <w:ilvl w:val="0"/>
          <w:numId w:val="2"/>
        </w:numPr>
      </w:pPr>
      <w:r>
        <w:t>how to check that the engraving meets the needs of the specification</w:t>
      </w:r>
    </w:p>
    <w:p>
      <w:pPr>
        <w:numPr>
          <w:ilvl w:val="0"/>
          <w:numId w:val="2"/>
        </w:numPr>
      </w:pPr>
      <w:r>
        <w:t>best practice in engraving within chosen jewellery industry</w:t>
      </w:r>
    </w:p>
    <w:p>
      <w:pPr>
        <w:numPr>
          <w:ilvl w:val="0"/>
          <w:numId w:val="2"/>
        </w:numPr>
      </w:pPr>
      <w:r>
        <w:t>the importance of following the given specification and timescales</w:t>
      </w:r>
    </w:p>
    <w:p>
      <w:pPr>
        <w:numPr>
          <w:ilvl w:val="0"/>
          <w:numId w:val="2"/>
        </w:numPr>
      </w:pPr>
      <w:r>
        <w:t>common defects and ways to rectify these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Creative &amp; Cultural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14 Aug 2015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14 Aug 2018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Creative &amp; Cultural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CCSJ2.10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Design Associate Professionals, Skilled Trades NEC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Jewellery Manufacture, Silversmithing and Allied Trades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Jewellery; design; technique; product; silverware; engraving; finish; script; polish; engrave; engraved; flat; surface; relief; intaglio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B56A94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023A45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f9238956f3149f8" /><Relationship Type="http://schemas.openxmlformats.org/officeDocument/2006/relationships/numbering" Target="/word/numbering.xml" Id="R77cee55ec6e64f98" /><Relationship Type="http://schemas.openxmlformats.org/officeDocument/2006/relationships/settings" Target="/word/settings.xml" Id="R77a7ad9b90f04227" /><Relationship Type="http://schemas.openxmlformats.org/officeDocument/2006/relationships/image" Target="/word/media/5767a933-3078-42d5-a97d-2ec24dedf289.png" Id="Re4c06ad35dd8417d" /></Relationships>
</file>