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ba68953fe147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EUSGNC1</w:t>
            </w:r>
            <w:r>
              <w:rPr>
                <w:b/>
              </w:rPr>
              <w:br/>
            </w:r>
            <w:r>
              <w:rPr>
                <w:b/>
              </w:rPr>
              <w:t>Determine the approach to specific gas network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b599930ac148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and analysing specific work activities on gas network assets to determine the approach that is needed to deliver the outcomes required.</w:t>
      </w:r>
    </w:p>
    <w:p>
      <w:pPr/>
      <w:r>
        <w:rPr>
          <w:lang w:val="en-GB"/>
        </w:rPr>
        <w:t>It can apply to any type of fuel gas or combinations of fuel gas including, but not restricted to, natural gas, LPG, blended or 100% hydrogen.</w:t>
      </w:r>
    </w:p>
    <w:p>
      <w:pPr/>
      <w:r>
        <w:rPr>
          <w:lang w:val="en-GB"/>
        </w:rPr>
        <w:t>This includes confirming work objectives, analysing the implications of site conditions and technical requirements, undertaking risk assessments, specifying method statements and operational sequences and briefing those involved in carrying out the work about requirements.</w:t>
      </w:r>
    </w:p>
    <w:p>
      <w:pPr/>
      <w:r>
        <w:rPr>
          <w:lang w:val="en-GB"/>
        </w:rPr>
        <w:t>This standard is for team leaders on gas network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the objectives of the work using relevant company documentation and work instructions </w:t>
      </w:r>
    </w:p>
    <w:p>
      <w:pPr>
        <w:numPr>
          <w:ilvl w:val="0"/>
          <w:numId w:val="1"/>
        </w:numPr>
      </w:pPr>
      <w:r>
        <w:t>confirm any relevant constraints that may impact on the delivery of the work</w:t>
      </w:r>
    </w:p>
    <w:p>
      <w:pPr>
        <w:numPr>
          <w:ilvl w:val="0"/>
          <w:numId w:val="1"/>
        </w:numPr>
      </w:pPr>
      <w:r>
        <w:t>inspect the site and record any specific factors or technical requirements that could affect delivery </w:t>
      </w:r>
    </w:p>
    <w:p>
      <w:pPr>
        <w:numPr>
          <w:ilvl w:val="0"/>
          <w:numId w:val="1"/>
        </w:numPr>
      </w:pPr>
      <w:r>
        <w:t>establish any specific equipment, material or plant requirements for the work</w:t>
      </w:r>
    </w:p>
    <w:p>
      <w:pPr>
        <w:numPr>
          <w:ilvl w:val="0"/>
          <w:numId w:val="1"/>
        </w:numPr>
      </w:pPr>
      <w:r>
        <w:t>select, check condition, use and store the appropriate personal protective equipment (PPE) </w:t>
      </w:r>
    </w:p>
    <w:p>
      <w:pPr>
        <w:numPr>
          <w:ilvl w:val="0"/>
          <w:numId w:val="1"/>
        </w:numPr>
      </w:pPr>
      <w:r>
        <w:t>use approved atmospheric testing equipment to establish environments are safe to enter</w:t>
      </w:r>
    </w:p>
    <w:p>
      <w:pPr>
        <w:numPr>
          <w:ilvl w:val="0"/>
          <w:numId w:val="1"/>
        </w:numPr>
      </w:pPr>
      <w:r>
        <w:t>carry out and document site specific risk assessments in accordance with industry and employer's own procedures to ensure safe delivery</w:t>
      </w:r>
    </w:p>
    <w:p>
      <w:pPr>
        <w:numPr>
          <w:ilvl w:val="0"/>
          <w:numId w:val="1"/>
        </w:numPr>
      </w:pPr>
      <w:r>
        <w:t>follow and maintain safe working and environment practices in accordance with health and safety regulations and environmental legislation throughout the duration of the work </w:t>
      </w:r>
    </w:p>
    <w:p>
      <w:pPr>
        <w:numPr>
          <w:ilvl w:val="0"/>
          <w:numId w:val="1"/>
        </w:numPr>
      </w:pPr>
      <w:r>
        <w:t>produce method statements and operational sequences that comply with all field procedures while delivering the most efficient configuration </w:t>
      </w:r>
    </w:p>
    <w:p>
      <w:pPr>
        <w:numPr>
          <w:ilvl w:val="0"/>
          <w:numId w:val="1"/>
        </w:numPr>
      </w:pPr>
      <w:r>
        <w:t>ensure all permits and authorities required to undertake work are in place and valid before work commences</w:t>
      </w:r>
    </w:p>
    <w:p>
      <w:pPr>
        <w:numPr>
          <w:ilvl w:val="0"/>
          <w:numId w:val="1"/>
        </w:numPr>
      </w:pPr>
      <w:r>
        <w:t>record information in accordance with approved industry and employer's own procedures </w:t>
      </w:r>
    </w:p>
    <w:p>
      <w:pPr>
        <w:numPr>
          <w:ilvl w:val="0"/>
          <w:numId w:val="1"/>
        </w:numPr>
      </w:pPr>
      <w:r>
        <w:t>describe method statements, sequence of activities and any specific factors they need to be aware of, to all people involved in work activity</w:t>
      </w:r>
    </w:p>
    <w:p>
      <w:pPr>
        <w:numPr>
          <w:ilvl w:val="0"/>
          <w:numId w:val="1"/>
        </w:numPr>
      </w:pPr>
      <w:r>
        <w:t>identify and respond to problems within the limits of own responsibility </w:t>
      </w:r>
    </w:p>
    <w:p>
      <w:pPr>
        <w:numPr>
          <w:ilvl w:val="0"/>
          <w:numId w:val="1"/>
        </w:numPr>
      </w:pPr>
      <w:r>
        <w:t>identify and report problems outside own responsibility to designated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relating to the work including health and safety, environmental protection and handling hazardous materials and the main responsibilities of the employer and employee under the legislation </w:t>
      </w:r>
    </w:p>
    <w:p>
      <w:pPr>
        <w:numPr>
          <w:ilvl w:val="0"/>
          <w:numId w:val="2"/>
        </w:numPr>
      </w:pPr>
      <w:r>
        <w:t>organisational reporting lines, roles, responsibilities and levels of authority</w:t>
      </w:r>
    </w:p>
    <w:p>
      <w:pPr>
        <w:numPr>
          <w:ilvl w:val="0"/>
          <w:numId w:val="2"/>
        </w:numPr>
      </w:pPr>
      <w:r>
        <w:t>the limits of your own responsibility </w:t>
      </w:r>
    </w:p>
    <w:p>
      <w:pPr>
        <w:numPr>
          <w:ilvl w:val="0"/>
          <w:numId w:val="2"/>
        </w:numPr>
      </w:pPr>
      <w:r>
        <w:t>the purpose of site conditions assessments, the type of conditions they assess and how to carry them out </w:t>
      </w:r>
    </w:p>
    <w:p>
      <w:pPr>
        <w:numPr>
          <w:ilvl w:val="0"/>
          <w:numId w:val="2"/>
        </w:numPr>
      </w:pPr>
      <w:r>
        <w:t>organisational accident recording and reporting procedures </w:t>
      </w:r>
    </w:p>
    <w:p>
      <w:pPr>
        <w:numPr>
          <w:ilvl w:val="0"/>
          <w:numId w:val="2"/>
        </w:numPr>
      </w:pPr>
      <w:r>
        <w:t>the range and use of personal protective equipment you need to carry out your work </w:t>
      </w:r>
    </w:p>
    <w:p>
      <w:pPr>
        <w:numPr>
          <w:ilvl w:val="0"/>
          <w:numId w:val="2"/>
        </w:numPr>
      </w:pPr>
      <w:r>
        <w:t>the implications of atmospheric thresholds and actions to be taken to establish environments are safe to enter</w:t>
      </w:r>
    </w:p>
    <w:p>
      <w:pPr>
        <w:numPr>
          <w:ilvl w:val="0"/>
          <w:numId w:val="2"/>
        </w:numPr>
      </w:pPr>
      <w:r>
        <w:t>the company procedures and processes for reporting problems </w:t>
      </w:r>
    </w:p>
    <w:p>
      <w:pPr>
        <w:numPr>
          <w:ilvl w:val="0"/>
          <w:numId w:val="2"/>
        </w:numPr>
      </w:pPr>
      <w:r>
        <w:t>how to read and interpret operational procedures and access manufacturers’/suppliers’ instructionsto make sure that tools and equipment are fit for purpose and safe to use </w:t>
      </w:r>
    </w:p>
    <w:p>
      <w:pPr>
        <w:numPr>
          <w:ilvl w:val="0"/>
          <w:numId w:val="2"/>
        </w:numPr>
      </w:pPr>
      <w:r>
        <w:t>the processes and procedures for carrying out risk assessments </w:t>
      </w:r>
    </w:p>
    <w:p>
      <w:pPr>
        <w:numPr>
          <w:ilvl w:val="0"/>
          <w:numId w:val="2"/>
        </w:numPr>
      </w:pPr>
      <w:r>
        <w:t>how to read and interpret instructions and third-party drawings for specific technical requirements </w:t>
      </w:r>
    </w:p>
    <w:p>
      <w:pPr>
        <w:numPr>
          <w:ilvl w:val="0"/>
          <w:numId w:val="2"/>
        </w:numPr>
      </w:pPr>
      <w:r>
        <w:t>the permits and authorities that are required and how to access and interpret them </w:t>
      </w:r>
    </w:p>
    <w:p>
      <w:pPr>
        <w:numPr>
          <w:ilvl w:val="0"/>
          <w:numId w:val="2"/>
        </w:numPr>
      </w:pPr>
      <w:r>
        <w:t>the sequence of processes and techniques that need to be followed and applied to successfully complete the work </w:t>
      </w:r>
    </w:p>
    <w:p>
      <w:pPr>
        <w:numPr>
          <w:ilvl w:val="0"/>
          <w:numId w:val="2"/>
        </w:numPr>
      </w:pPr>
      <w:r>
        <w:t>the purpose of method statements, how to produce one, and what it needs to contain including testing and commissioning aspects </w:t>
      </w:r>
    </w:p>
    <w:p>
      <w:pPr>
        <w:numPr>
          <w:ilvl w:val="0"/>
          <w:numId w:val="2"/>
        </w:numPr>
      </w:pPr>
      <w:r>
        <w:t>how to minimise risks to self and others when undertaking work activities </w:t>
      </w:r>
    </w:p>
    <w:p>
      <w:pPr>
        <w:numPr>
          <w:ilvl w:val="0"/>
          <w:numId w:val="2"/>
        </w:numPr>
      </w:pPr>
      <w:r>
        <w:t>company work instructions, information and reporting systems and documentation and how to recognise and report inaccurate and incorrect work instructions and documentation</w:t>
      </w:r>
    </w:p>
    <w:p>
      <w:pPr>
        <w:numPr>
          <w:ilvl w:val="0"/>
          <w:numId w:val="2"/>
        </w:numPr>
      </w:pPr>
      <w:r>
        <w:t>how to assess the most suitable route for pipework and escalate any issues</w:t>
      </w:r>
    </w:p>
    <w:p>
      <w:pPr>
        <w:numPr>
          <w:ilvl w:val="0"/>
          <w:numId w:val="2"/>
        </w:numPr>
      </w:pPr>
      <w:r>
        <w:t>how to maximise work site protection and security </w:t>
      </w:r>
    </w:p>
    <w:p>
      <w:pPr>
        <w:numPr>
          <w:ilvl w:val="0"/>
          <w:numId w:val="2"/>
        </w:numPr>
      </w:pPr>
      <w:r>
        <w:t>the different types and categories of emergency situations that might occur and how to respond to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2023</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EUSGNC015</w:t>
      </w:r>
      <w:r>
        <w:rPr>
          <w:lang w:val="en-GB"/>
        </w:rPr>
        <w:br/>
      </w:r>
    </w:p>
    <w:p>
      <w:pPr/>
      <w:r>
        <w:rPr>
          <w:lang w:val="en-GB"/>
          <w:b/>
        </w:rPr>
        <w:t>Relevant Occupations</w:t>
      </w:r>
    </w:p>
    <w:p>
      <w:pPr/>
      <w:r>
        <w:rPr>
          <w:lang w:val="en-GB"/>
        </w:rPr>
        <w:t>Gas Network Construction</w:t>
      </w:r>
      <w:r>
        <w:rPr>
          <w:lang w:val="en-GB"/>
        </w:rPr>
        <w:br/>
      </w:r>
    </w:p>
    <w:p>
      <w:pPr/>
      <w:r>
        <w:rPr>
          <w:lang w:val="en-GB"/>
          <w:b/>
        </w:rPr>
        <w:t>Suite</w:t>
      </w:r>
    </w:p>
    <w:p>
      <w:pPr/>
      <w:r>
        <w:rPr>
          <w:lang w:val="en-GB"/>
        </w:rPr>
        <w:t>Gas Network Construction Operations, Multi-Utility Network Construction Operations</w:t>
      </w:r>
      <w:r>
        <w:rPr>
          <w:lang w:val="en-GB"/>
        </w:rPr>
        <w:br/>
      </w:r>
    </w:p>
    <w:p>
      <w:pPr/>
      <w:r>
        <w:rPr>
          <w:lang w:val="en-GB"/>
          <w:b/>
        </w:rPr>
        <w:t>Keywords</w:t>
      </w:r>
    </w:p>
    <w:p>
      <w:pPr/>
      <w:r>
        <w:rPr>
          <w:lang w:val="en-GB"/>
        </w:rPr>
        <w:t>gas, LPG, hydrogen, network, gas network, technical, technical requirements, method statement, operational sequence, construction,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A468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F193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23682ea739427b" /><Relationship Type="http://schemas.openxmlformats.org/officeDocument/2006/relationships/numbering" Target="/word/numbering.xml" Id="R3b8f532a5dc34d10" /><Relationship Type="http://schemas.openxmlformats.org/officeDocument/2006/relationships/settings" Target="/word/settings.xml" Id="R1615801d8bc04d99" /><Relationship Type="http://schemas.openxmlformats.org/officeDocument/2006/relationships/image" Target="/word/media/071bcb81-c632-47ca-80f5-17ab8c19ddda.png" Id="R17b599930ac14896" /></Relationships>
</file>