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717d79d5059464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EUSWM01</w:t>
            </w:r>
            <w:r>
              <w:rPr>
                <w:b/>
              </w:rPr>
              <w:br/>
            </w:r>
            <w:r>
              <w:rPr>
                <w:b/>
              </w:rPr>
              <w:t>Identify and generate new waste resource management business opportunities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309181e9d9041e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identifying and generating new business opportunities for a waste resource management organisation.  With the regenerative approach of the circular economy, waste is increasingly being seen as a resource which is made up of materials with future uses.  This can apply to any type of waste resource management facility. </w:t>
      </w:r>
    </w:p>
    <w:p>
      <w:pPr/>
      <w:r>
        <w:rPr>
          <w:lang w:val="en-GB"/>
        </w:rPr>
        <w:br/>
      </w:r>
    </w:p>
    <w:p>
      <w:pPr/>
      <w:r>
        <w:rPr>
          <w:lang w:val="en-GB"/>
        </w:rPr>
        <w:t>This includes market research, identifying potential tender opportunities, drawing up and managing the roll out of plans to promote service awareness, responding to enquiries from potential clients, drafting contracts and agreements and passing information about newly acquired business to appropriate people.</w:t>
      </w:r>
    </w:p>
    <w:p>
      <w:pPr/>
      <w:r>
        <w:rPr>
          <w:lang w:val="en-GB"/>
        </w:rPr>
        <w:br/>
      </w:r>
    </w:p>
    <w:p>
      <w:pPr/>
      <w:r>
        <w:rPr>
          <w:lang w:val="en-GB"/>
        </w:rPr>
        <w:t>This Standard could apply to managers in any part of the waste resource management industry.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carry out market research and industry networking to highlight opportunities for development of new waste resource management business</w:t>
      </w:r>
    </w:p>
    <w:p>
      <w:pPr>
        <w:numPr>
          <w:ilvl w:val="0"/>
          <w:numId w:val="1"/>
        </w:numPr>
      </w:pPr>
      <w:r>
        <w:t>use information from previous promotional activities and market research to assist in the formulation of future promotional plans</w:t>
      </w:r>
    </w:p>
    <w:p>
      <w:pPr>
        <w:numPr>
          <w:ilvl w:val="0"/>
          <w:numId w:val="1"/>
        </w:numPr>
      </w:pPr>
      <w:r>
        <w:t>analyse research to highlight potential clients that require tailored promotion</w:t>
      </w:r>
    </w:p>
    <w:p>
      <w:pPr>
        <w:numPr>
          <w:ilvl w:val="0"/>
          <w:numId w:val="1"/>
        </w:numPr>
      </w:pPr>
      <w:r>
        <w:t>communicate information on the organisation's services that is consistent with the organisation's policy</w:t>
      </w:r>
    </w:p>
    <w:p>
      <w:pPr>
        <w:numPr>
          <w:ilvl w:val="0"/>
          <w:numId w:val="1"/>
        </w:numPr>
      </w:pPr>
      <w:r>
        <w:t>maintain adequate current information sources, materials, equipment and resources to implement promotional activity ensuring relevant individuals are aware of planned and actual promotional activities and their role in those activities</w:t>
      </w:r>
    </w:p>
    <w:p>
      <w:pPr>
        <w:numPr>
          <w:ilvl w:val="0"/>
          <w:numId w:val="1"/>
        </w:numPr>
      </w:pPr>
      <w:r>
        <w:t>inform relevant people about planned and actual promotional activities and their role in those activities</w:t>
      </w:r>
    </w:p>
    <w:p>
      <w:pPr>
        <w:numPr>
          <w:ilvl w:val="0"/>
          <w:numId w:val="1"/>
        </w:numPr>
      </w:pPr>
      <w:r>
        <w:t>monitor the progress of promotional activity and take appropriate action to correct any deviations from plan</w:t>
      </w:r>
    </w:p>
    <w:p>
      <w:pPr>
        <w:numPr>
          <w:ilvl w:val="0"/>
          <w:numId w:val="1"/>
        </w:numPr>
      </w:pPr>
      <w:r>
        <w:t>follow up enquiries for services in line with organisational processes</w:t>
      </w:r>
    </w:p>
    <w:p>
      <w:pPr>
        <w:numPr>
          <w:ilvl w:val="0"/>
          <w:numId w:val="1"/>
        </w:numPr>
      </w:pPr>
      <w:r>
        <w:t>check you have clear evidence of client expectations and requirements before carrying out any detailed work</w:t>
      </w:r>
    </w:p>
    <w:p>
      <w:pPr>
        <w:numPr>
          <w:ilvl w:val="0"/>
          <w:numId w:val="1"/>
        </w:numPr>
      </w:pPr>
      <w:r>
        <w:t>draft contracts or agreements that represent the service and terms being offered</w:t>
      </w:r>
    </w:p>
    <w:p>
      <w:pPr>
        <w:numPr>
          <w:ilvl w:val="0"/>
          <w:numId w:val="1"/>
        </w:numPr>
      </w:pPr>
      <w:r>
        <w:t> consult with relevant people about the terms of contracts or agreement before they are finalised</w:t>
      </w:r>
    </w:p>
    <w:p>
      <w:pPr>
        <w:numPr>
          <w:ilvl w:val="0"/>
          <w:numId w:val="1"/>
        </w:numPr>
      </w:pPr>
      <w:r>
        <w:t> agree final terms of contracts with clients that meet organisational needs</w:t>
      </w:r>
    </w:p>
    <w:p>
      <w:pPr>
        <w:numPr>
          <w:ilvl w:val="0"/>
          <w:numId w:val="1"/>
        </w:numPr>
      </w:pPr>
      <w:r>
        <w:t>make sure procedures are in place to monitor service progress and client satisfaction</w:t>
      </w:r>
    </w:p>
    <w:p>
      <w:pPr>
        <w:numPr>
          <w:ilvl w:val="0"/>
          <w:numId w:val="1"/>
        </w:numPr>
      </w:pPr>
      <w:r>
        <w:t>maintain records of contracts, agreements and other relevant information in organisational systems</w:t>
      </w:r>
    </w:p>
    <w:p>
      <w:pPr>
        <w:numPr>
          <w:ilvl w:val="0"/>
          <w:numId w:val="1"/>
        </w:numPr>
      </w:pPr>
      <w:r>
        <w:t>notify appropriate people about new orders and contract and supply details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Mar 2019</w:t>
      </w:r>
      <w:r>
        <w:rPr>
          <w:lang w:val="en-GB"/>
        </w:rPr>
        <w:br/>
      </w:r>
    </w:p>
    <w:p>
      <w:pPr/>
      <w:r>
        <w:rPr>
          <w:lang w:val="en-GB"/>
          <w:b/>
        </w:rPr>
        <w:t>Indicative Review Date</w:t>
      </w:r>
    </w:p>
    <w:p>
      <w:pPr/>
      <w:r>
        <w:rPr>
          <w:lang w:val="en-GB"/>
        </w:rPr>
        <w:t>01 Mar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WM29</w:t>
      </w:r>
      <w:r>
        <w:rPr>
          <w:lang w:val="en-GB"/>
        </w:rPr>
        <w:br/>
      </w:r>
    </w:p>
    <w:p>
      <w:pPr/>
      <w:r>
        <w:rPr>
          <w:lang w:val="en-GB"/>
          <w:b/>
        </w:rPr>
        <w:t>Relevant Occupations</w:t>
      </w:r>
    </w:p>
    <w:p>
      <w:pPr/>
      <w:r>
        <w:rPr>
          <w:lang w:val="en-GB"/>
        </w:rPr>
        <w:t>Public Service and other Associate Professionals, Public Services, Waste Manager</w:t>
      </w:r>
      <w:r>
        <w:rPr>
          <w:lang w:val="en-GB"/>
        </w:rPr>
        <w:br/>
      </w:r>
    </w:p>
    <w:p>
      <w:pPr/>
      <w:r>
        <w:rPr>
          <w:lang w:val="en-GB"/>
          <w:b/>
        </w:rPr>
        <w:t>Suite</w:t>
      </w:r>
    </w:p>
    <w:p>
      <w:pPr/>
      <w:r>
        <w:rPr>
          <w:lang w:val="en-GB"/>
        </w:rPr>
        <w:t>Waste Resource Operations Management</w:t>
      </w:r>
      <w:r>
        <w:rPr>
          <w:lang w:val="en-GB"/>
        </w:rPr>
        <w:br/>
      </w:r>
    </w:p>
    <w:p>
      <w:pPr/>
      <w:r>
        <w:rPr>
          <w:lang w:val="en-GB"/>
          <w:b/>
        </w:rPr>
        <w:t>Keywords</w:t>
      </w:r>
    </w:p>
    <w:p>
      <w:pPr/>
      <w:r>
        <w:rPr>
          <w:lang w:val="en-GB"/>
        </w:rPr>
        <w:t>generate, generation, secure, waste, management, business, utility, utilities, market research, promotional activities, analyse, feedback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2723D4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6903804cabe48ce" /><Relationship Type="http://schemas.openxmlformats.org/officeDocument/2006/relationships/numbering" Target="/word/numbering.xml" Id="R28f98f1625914fc9" /><Relationship Type="http://schemas.openxmlformats.org/officeDocument/2006/relationships/settings" Target="/word/settings.xml" Id="Rbd06da273d1f48f5" /><Relationship Type="http://schemas.openxmlformats.org/officeDocument/2006/relationships/image" Target="/word/media/82fbcf5c-712f-427e-8567-6cb25cbb7d1a.png" Id="Ra309181e9d9041ed" /></Relationships>
</file>