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bd8b094d4140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EUSLDC3L</w:t>
            </w:r>
            <w:r>
              <w:rPr>
                <w:b/>
              </w:rPr>
              <w:br/>
            </w:r>
            <w:r>
              <w:rPr>
                <w:b/>
              </w:rPr>
              <w:t>Programme, deploy and collect data from data-logging equipment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c52323f4f444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programming, installing and collecting data from data-logging equipment. Data-logging equipment can be used to, but are not restricted to, monitoring data on pressure, flow, noise, turbidity and chlorine in the water network. This includes selecting appropriate data loggers, positioning them, programming them, collecting data, disseminating data and taking action to resolve any problems as well as removing equipment once monitoring has finished. Hygiene procedures should be followed at all times.</w:t>
      </w:r>
    </w:p>
    <w:p>
      <w:pPr/>
      <w:r>
        <w:rPr>
          <w:lang w:val="en-GB"/>
        </w:rPr>
        <w:t>This Standard is for anyone who programmes, deploys and collects data from data-logging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select the data-logging equipment according to instructions received and the monitoring activity to be carried out 2. confirm data-logging equipment is in working order and is safe before using it 3. prepare data-logging equipment as required for specified monitoring activities 4. install data-logging equipment in specified locations 5. confirm data-logging equipment is working as expected once in specified location 6. follow the programming sequence for the equipment type in line with manufacturers’ specifications 7. set and enter relevant parameters for monitoring activities and confirm programming as required 8. record programming and deployment details and maintain these as required throughout the monitoring period 9. provide deployment details to relevant people in line with organisational processes 10. use information from reliable sources to identify data collection requirements 11. collect data recorded by specified data-logging equipment at appropriate times 12. provide recorded data to relevant people, according to organisational requirements 13. remove specified data-logging equipment on completion of monitoring periods in line with approved procedures and practices 14. follow safe working and hygiene practices in accordance with approved procedures and practices at all times 15. deal with equipment, programming or deployment problems or issues with data collection in line with organisational processes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company procedures and processes relating to health, safety,  environment and emergencies  2. different types of data-logging equipment and what they can monitor including pressure, flow, noise, turbidity and chlorine 3. the purpose of monitoring 4. types of data provided by each type of logging equipment 5. how to programme and use data-logging equipment including pressure loggers, noise loggers, flow loggers, correlating loggers, water quality monitors 6. recording requirements 7. types of monitoring activity and when to use them including permanent DMA monitoring, surveying, ad hoc monitoring, PMA management 8. causes of typical and unusual problems that can occur when using data- logging equipment including operation of equipment, incompleteness of data, location of equipment 9. how to resolve problems with data-logging equipment and the limits of responsibility 10. who to report problems outside your own responsibility to 11. how to prepare equipment for use 12. how to install and check equipment 13. data collection methods 14. who to provide recorded data to 15. procedures to follow to remove data-logging equipment 16. safety and hygiene practices and related regulatory and statutory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EUSLDC5</w:t>
      </w:r>
      <w:r>
        <w:rPr>
          <w:lang w:val="en-GB"/>
        </w:rPr>
        <w:br/>
      </w:r>
    </w:p>
    <w:p>
      <w:pPr/>
      <w:r>
        <w:rPr>
          <w:lang w:val="en-GB"/>
          <w:b/>
        </w:rPr>
        <w:t>Relevant Occupations</w:t>
      </w:r>
    </w:p>
    <w:p>
      <w:pPr/>
      <w:r>
        <w:rPr>
          <w:lang w:val="en-GB"/>
        </w:rPr>
        <w:t>Engineering, Water Network Technician, Water Leakage Detection Technician</w:t>
      </w:r>
      <w:r>
        <w:rPr>
          <w:lang w:val="en-GB"/>
        </w:rPr>
        <w:br/>
      </w:r>
    </w:p>
    <w:p>
      <w:pPr/>
      <w:r>
        <w:rPr>
          <w:lang w:val="en-GB"/>
          <w:b/>
        </w:rPr>
        <w:t>Suite</w:t>
      </w:r>
    </w:p>
    <w:p>
      <w:pPr/>
      <w:r>
        <w:rPr>
          <w:lang w:val="en-GB"/>
        </w:rPr>
        <w:t>Leakage Detection and Control</w:t>
      </w:r>
      <w:r>
        <w:rPr>
          <w:lang w:val="en-GB"/>
        </w:rPr>
        <w:br/>
      </w:r>
    </w:p>
    <w:p>
      <w:pPr/>
      <w:r>
        <w:rPr>
          <w:lang w:val="en-GB"/>
          <w:b/>
        </w:rPr>
        <w:t>Keywords</w:t>
      </w:r>
    </w:p>
    <w:p>
      <w:pPr/>
      <w:r>
        <w:rPr>
          <w:lang w:val="en-GB"/>
        </w:rPr>
        <w:t>data-logging, water network, monitoring, hygiene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d3bfa73f6440ab" /><Relationship Type="http://schemas.openxmlformats.org/officeDocument/2006/relationships/numbering" Target="/word/numbering.xml" Id="R1c3f7fdb1eb54959" /><Relationship Type="http://schemas.openxmlformats.org/officeDocument/2006/relationships/settings" Target="/word/settings.xml" Id="R2ba1122ae84d4f6a" /><Relationship Type="http://schemas.openxmlformats.org/officeDocument/2006/relationships/image" Target="/word/media/efde6425-d2e9-450d-a0c6-71f3276a98a7.png" Id="Raac52323f4f44410" /></Relationships>
</file>