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05519f2c0e4e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IMIVPR05</w:t>
            </w:r>
            <w:r>
              <w:rPr>
                <w:b/>
              </w:rPr>
              <w:br/>
            </w:r>
            <w:r>
              <w:rPr>
                <w:b/>
              </w:rPr>
              <w:t>Apply fillers and foundation materials in an automotive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a570d6766d42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substrates and mixing and applying fillers and foundation materials to vehicles.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the appropriate personal protective equipment when carrying out the preparation and application of foundation materials </w:t>
      </w:r>
    </w:p>
    <w:p>
      <w:pPr/>
      <w:r>
        <w:rPr>
          <w:lang w:val="en-GB"/>
        </w:rPr>
        <w:t>P2</w:t>
      </w:r>
    </w:p>
    <w:p>
      <w:pPr/>
      <w:r>
        <w:rPr>
          <w:lang w:val="en-GB"/>
        </w:rPr>
        <w:t xml:space="preserve">‍ </w:t>
      </w:r>
    </w:p>
    <w:p>
      <w:pPr/>
      <w:r>
        <w:rPr>
          <w:lang w:val="en-GB"/>
        </w:rPr>
        <w:t>protect the vehicle and its contents effectively when carrying out the preparation and application of foundation materials</w:t>
      </w:r>
    </w:p>
    <w:p>
      <w:pPr/>
      <w:r>
        <w:rPr>
          <w:lang w:val="en-GB"/>
        </w:rPr>
        <w:t>P3</w:t>
      </w:r>
    </w:p>
    <w:p>
      <w:pPr/>
      <w:r>
        <w:rPr>
          <w:lang w:val="en-GB"/>
        </w:rPr>
        <w:t xml:space="preserve">‍ </w:t>
      </w:r>
    </w:p>
    <w:p>
      <w:pPr/>
      <w:r>
        <w:rPr>
          <w:lang w:val="en-GB"/>
        </w:rPr>
        <w:t>support the preparation and application activities by reviewing:</w:t>
      </w:r>
    </w:p>
    <w:p>
      <w:pPr/>
      <w:r>
        <w:rPr>
          <w:lang w:val="en-GB"/>
        </w:rPr>
        <w:t>P3.1</w:t>
      </w:r>
    </w:p>
    <w:p>
      <w:pPr/>
      <w:r>
        <w:rPr>
          <w:lang w:val="en-GB"/>
        </w:rPr>
        <w:t xml:space="preserve">‍ </w:t>
      </w:r>
    </w:p>
    <w:p>
      <w:pPr/>
      <w:r>
        <w:rPr>
          <w:lang w:val="en-GB"/>
        </w:rPr>
        <w:t>foundation material data</w:t>
      </w:r>
    </w:p>
    <w:p>
      <w:pPr/>
      <w:r>
        <w:rPr>
          <w:lang w:val="en-GB"/>
        </w:rPr>
        <w:t>P3.2</w:t>
      </w:r>
    </w:p>
    <w:p>
      <w:pPr/>
      <w:r>
        <w:rPr>
          <w:lang w:val="en-GB"/>
        </w:rPr>
        <w:t xml:space="preserve">‍ </w:t>
      </w:r>
    </w:p>
    <w:p>
      <w:pPr/>
      <w:r>
        <w:rPr>
          <w:lang w:val="en-GB"/>
        </w:rPr>
        <w:t>work instructions</w:t>
      </w:r>
    </w:p>
    <w:p>
      <w:pPr/>
      <w:r>
        <w:rPr>
          <w:lang w:val="en-GB"/>
        </w:rPr>
        <w:t>P4</w:t>
      </w:r>
    </w:p>
    <w:p>
      <w:pPr/>
      <w:r>
        <w:rPr>
          <w:lang w:val="en-GB"/>
        </w:rPr>
        <w:t xml:space="preserve">‍ </w:t>
      </w:r>
    </w:p>
    <w:p>
      <w:pPr/>
      <w:r>
        <w:rPr>
          <w:lang w:val="en-GB"/>
        </w:rPr>
        <w:t>prepare, check and adjust all the equipment required, following manufacturer’s instructions, prior to use</w:t>
      </w:r>
    </w:p>
    <w:p>
      <w:pPr/>
      <w:r>
        <w:rPr>
          <w:lang w:val="en-GB"/>
        </w:rPr>
        <w:t>P5</w:t>
      </w:r>
    </w:p>
    <w:p>
      <w:pPr/>
      <w:r>
        <w:rPr>
          <w:lang w:val="en-GB"/>
        </w:rPr>
        <w:t xml:space="preserve">‍ </w:t>
      </w:r>
    </w:p>
    <w:p>
      <w:pPr/>
      <w:r>
        <w:rPr>
          <w:lang w:val="en-GB"/>
        </w:rPr>
        <w:t>apply the correct type of fillers and stoppers to rectify substrate defects, when necessary</w:t>
      </w:r>
    </w:p>
    <w:p>
      <w:pPr/>
      <w:r>
        <w:rPr>
          <w:lang w:val="en-GB"/>
        </w:rPr>
        <w:t>P6</w:t>
      </w:r>
    </w:p>
    <w:p>
      <w:pPr/>
      <w:r>
        <w:rPr>
          <w:lang w:val="en-GB"/>
        </w:rPr>
        <w:t xml:space="preserve">‍ </w:t>
      </w:r>
    </w:p>
    <w:p>
      <w:pPr/>
      <w:r>
        <w:rPr>
          <w:lang w:val="en-GB"/>
        </w:rPr>
        <w:t xml:space="preserve">promptly and accurately report any unrecorded damage to substrates and ancillary equipment to the relevant person(s)  </w:t>
      </w:r>
    </w:p>
    <w:p>
      <w:pPr/>
      <w:r>
        <w:rPr>
          <w:lang w:val="en-GB"/>
        </w:rPr>
        <w:br/>
      </w:r>
    </w:p>
    <w:p>
      <w:pPr/>
      <w:r>
        <w:rPr>
          <w:lang w:val="en-GB"/>
        </w:rPr>
        <w:t>P7</w:t>
      </w:r>
    </w:p>
    <w:p>
      <w:pPr/>
      <w:r>
        <w:rPr>
          <w:lang w:val="en-GB"/>
        </w:rPr>
        <w:t xml:space="preserve">‍ </w:t>
      </w:r>
    </w:p>
    <w:p>
      <w:pPr/>
      <w:r>
        <w:rPr>
          <w:lang w:val="en-GB"/>
        </w:rPr>
        <w:t>mix all the foundation materials required following health and safety requirements and using:</w:t>
      </w:r>
    </w:p>
    <w:p>
      <w:pPr/>
      <w:r>
        <w:rPr>
          <w:lang w:val="en-GB"/>
        </w:rPr>
        <w:t>P7.1</w:t>
      </w:r>
    </w:p>
    <w:p>
      <w:pPr/>
      <w:r>
        <w:rPr>
          <w:lang w:val="en-GB"/>
        </w:rPr>
        <w:t xml:space="preserve">‍ </w:t>
      </w:r>
    </w:p>
    <w:p>
      <w:pPr/>
      <w:r>
        <w:rPr>
          <w:lang w:val="en-GB"/>
        </w:rPr>
        <w:t>suitable compatible materials</w:t>
      </w:r>
    </w:p>
    <w:p>
      <w:pPr/>
      <w:r>
        <w:rPr>
          <w:lang w:val="en-GB"/>
        </w:rPr>
        <w:t>P7.2</w:t>
      </w:r>
    </w:p>
    <w:p>
      <w:pPr/>
      <w:r>
        <w:rPr>
          <w:lang w:val="en-GB"/>
        </w:rPr>
        <w:t xml:space="preserve">‍ </w:t>
      </w:r>
    </w:p>
    <w:p>
      <w:pPr/>
      <w:r>
        <w:rPr>
          <w:lang w:val="en-GB"/>
        </w:rPr>
        <w:t>the approved method</w:t>
      </w:r>
    </w:p>
    <w:p>
      <w:pPr/>
      <w:r>
        <w:rPr>
          <w:lang w:val="en-GB"/>
        </w:rPr>
        <w:t>P7.3</w:t>
      </w:r>
    </w:p>
    <w:p>
      <w:pPr/>
      <w:r>
        <w:rPr>
          <w:lang w:val="en-GB"/>
        </w:rPr>
        <w:t xml:space="preserve">‍ </w:t>
      </w:r>
    </w:p>
    <w:p>
      <w:pPr/>
      <w:r>
        <w:rPr>
          <w:lang w:val="en-GB"/>
        </w:rPr>
        <w:t>the approved equipment</w:t>
      </w:r>
    </w:p>
    <w:p>
      <w:pPr/>
      <w:r>
        <w:rPr>
          <w:lang w:val="en-GB"/>
        </w:rPr>
        <w:t>P8</w:t>
      </w:r>
    </w:p>
    <w:p>
      <w:pPr/>
      <w:r>
        <w:rPr>
          <w:lang w:val="en-GB"/>
        </w:rPr>
        <w:t xml:space="preserve">‍ </w:t>
      </w:r>
    </w:p>
    <w:p>
      <w:pPr/>
      <w:r>
        <w:rPr>
          <w:lang w:val="en-GB"/>
        </w:rPr>
        <w:t>apply all the foundation materials required following health and safety requirements and using:</w:t>
      </w:r>
    </w:p>
    <w:p>
      <w:pPr/>
      <w:r>
        <w:rPr>
          <w:lang w:val="en-GB"/>
        </w:rPr>
        <w:t>P8.1</w:t>
      </w:r>
    </w:p>
    <w:p>
      <w:pPr/>
      <w:r>
        <w:rPr>
          <w:lang w:val="en-GB"/>
        </w:rPr>
        <w:t xml:space="preserve">‍ </w:t>
      </w:r>
    </w:p>
    <w:p>
      <w:pPr/>
      <w:r>
        <w:rPr>
          <w:lang w:val="en-GB"/>
        </w:rPr>
        <w:t>the approved method</w:t>
      </w:r>
    </w:p>
    <w:p>
      <w:pPr/>
      <w:r>
        <w:rPr>
          <w:lang w:val="en-GB"/>
        </w:rPr>
        <w:t>P8.2</w:t>
      </w:r>
    </w:p>
    <w:p>
      <w:pPr/>
      <w:r>
        <w:rPr>
          <w:lang w:val="en-GB"/>
        </w:rPr>
        <w:t xml:space="preserve">‍ </w:t>
      </w:r>
    </w:p>
    <w:p>
      <w:pPr/>
      <w:r>
        <w:rPr>
          <w:lang w:val="en-GB"/>
        </w:rPr>
        <w:t>the approved equipment</w:t>
      </w:r>
    </w:p>
    <w:p>
      <w:pPr/>
      <w:r>
        <w:rPr>
          <w:lang w:val="en-GB"/>
        </w:rPr>
        <w:t>P9</w:t>
      </w:r>
    </w:p>
    <w:p>
      <w:pPr/>
      <w:r>
        <w:rPr>
          <w:lang w:val="en-GB"/>
        </w:rPr>
        <w:t xml:space="preserve">‍ </w:t>
      </w:r>
    </w:p>
    <w:p>
      <w:pPr/>
      <w:r>
        <w:rPr>
          <w:lang w:val="en-GB"/>
        </w:rPr>
        <w:t>dry and cure foundation materials following health and safety requirements and using:</w:t>
      </w:r>
    </w:p>
    <w:p>
      <w:pPr/>
      <w:r>
        <w:rPr>
          <w:lang w:val="en-GB"/>
        </w:rPr>
        <w:t>P9.1</w:t>
      </w:r>
    </w:p>
    <w:p>
      <w:pPr/>
      <w:r>
        <w:rPr>
          <w:lang w:val="en-GB"/>
        </w:rPr>
        <w:t xml:space="preserve">‍ </w:t>
      </w:r>
    </w:p>
    <w:p>
      <w:pPr/>
      <w:r>
        <w:rPr>
          <w:lang w:val="en-GB"/>
        </w:rPr>
        <w:t>the approved method</w:t>
      </w:r>
    </w:p>
    <w:p>
      <w:pPr/>
      <w:r>
        <w:rPr>
          <w:lang w:val="en-GB"/>
        </w:rPr>
        <w:t>P9.2</w:t>
      </w:r>
    </w:p>
    <w:p>
      <w:pPr/>
      <w:r>
        <w:rPr>
          <w:lang w:val="en-GB"/>
        </w:rPr>
        <w:t xml:space="preserve">‍ </w:t>
      </w:r>
    </w:p>
    <w:p>
      <w:pPr/>
      <w:r>
        <w:rPr>
          <w:lang w:val="en-GB"/>
        </w:rPr>
        <w:t>the approved equipment</w:t>
      </w:r>
    </w:p>
    <w:p>
      <w:pPr/>
      <w:r>
        <w:rPr>
          <w:lang w:val="en-GB"/>
        </w:rPr>
        <w:t>P10</w:t>
      </w:r>
    </w:p>
    <w:p>
      <w:pPr/>
      <w:r>
        <w:rPr>
          <w:lang w:val="en-GB"/>
        </w:rPr>
        <w:t xml:space="preserve">‍ </w:t>
      </w:r>
    </w:p>
    <w:p>
      <w:pPr/>
      <w:r>
        <w:rPr>
          <w:lang w:val="en-GB"/>
        </w:rPr>
        <w:t>ensure the finished surface is suitable to accept the next process</w:t>
      </w:r>
    </w:p>
    <w:p>
      <w:pPr/>
      <w:r>
        <w:rPr>
          <w:lang w:val="en-GB"/>
        </w:rPr>
        <w:t>P11</w:t>
      </w:r>
    </w:p>
    <w:p>
      <w:pPr/>
      <w:r>
        <w:rPr>
          <w:lang w:val="en-GB"/>
        </w:rPr>
        <w:t xml:space="preserve">‍ </w:t>
      </w:r>
    </w:p>
    <w:p>
      <w:pPr/>
      <w:r>
        <w:rPr>
          <w:lang w:val="en-GB"/>
        </w:rPr>
        <w:t>dispose of waste materials to conform with legal, environmental and workplace requirements</w:t>
      </w:r>
    </w:p>
    <w:p>
      <w:pPr/>
      <w:r>
        <w:rPr>
          <w:lang w:val="en-GB"/>
        </w:rPr>
        <w:t>P12</w:t>
      </w:r>
    </w:p>
    <w:p>
      <w:pPr/>
      <w:r>
        <w:rPr>
          <w:lang w:val="en-GB"/>
        </w:rPr>
        <w:t xml:space="preserve">‍ </w:t>
      </w:r>
    </w:p>
    <w:p>
      <w:pPr/>
      <w:r>
        <w:rPr>
          <w:lang w:val="en-GB"/>
        </w:rPr>
        <w:t>leave tools, equipment and work environment in a clean and serviceable condition, as appropriate</w:t>
      </w:r>
    </w:p>
    <w:p>
      <w:pPr/>
      <w:r>
        <w:rPr>
          <w:lang w:val="en-GB"/>
        </w:rPr>
        <w:t>P13</w:t>
      </w:r>
    </w:p>
    <w:p>
      <w:pPr/>
      <w:r>
        <w:rPr>
          <w:lang w:val="en-GB"/>
        </w:rPr>
        <w:t xml:space="preserve">‍ </w:t>
      </w:r>
    </w:p>
    <w:p>
      <w:pPr/>
      <w:r>
        <w:rPr>
          <w:lang w:val="en-GB"/>
        </w:rPr>
        <w:t>complete all preparation and application activities within the agreed timescale and to an agreed quality control process</w:t>
      </w:r>
    </w:p>
    <w:p>
      <w:pPr/>
      <w:r>
        <w:rPr>
          <w:lang w:val="en-GB"/>
        </w:rPr>
        <w:t>P14</w:t>
      </w:r>
    </w:p>
    <w:p>
      <w:pPr/>
      <w:r>
        <w:rPr>
          <w:lang w:val="en-GB"/>
        </w:rPr>
        <w:t xml:space="preserve">‍ </w:t>
      </w:r>
    </w:p>
    <w:p>
      <w:pPr/>
      <w:r>
        <w:rPr>
          <w:lang w:val="en-GB"/>
        </w:rPr>
        <w:t xml:space="preserve">promptly report any anticipated delays in completion to the relevant person(s)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w:t>
      </w:r>
    </w:p>
    <w:p>
      <w:pPr/>
      <w:r>
        <w:rPr>
          <w:lang w:val="en-GB"/>
        </w:rPr>
        <w:t>the health and safety legislation and workplace procedures relevant to workshop practices and personal and vehicle protection</w:t>
      </w:r>
    </w:p>
    <w:p>
      <w:pPr/>
      <w:r>
        <w:rPr>
          <w:lang w:val="en-GB"/>
        </w:rPr>
        <w:br/>
      </w:r>
    </w:p>
    <w:p>
      <w:pPr/>
      <w:r>
        <w:rPr>
          <w:lang w:val="en-GB"/>
        </w:rPr>
        <w:t>K2</w:t>
      </w:r>
    </w:p>
    <w:p>
      <w:pPr/>
      <w:r>
        <w:rPr>
          <w:lang w:val="en-GB"/>
        </w:rPr>
        <w:t xml:space="preserve">‍ </w:t>
      </w:r>
    </w:p>
    <w:p>
      <w:pPr/>
      <w:r>
        <w:rPr>
          <w:lang w:val="en-GB"/>
        </w:rPr>
        <w:t>the importance of disposing of waste safely in compliance with any relevant environmental procedures and the consequences of not doing so to the business, others and the environment</w:t>
      </w:r>
    </w:p>
    <w:p>
      <w:pPr/>
      <w:r>
        <w:rPr>
          <w:lang w:val="en-GB"/>
        </w:rPr>
        <w:t>K3</w:t>
      </w:r>
    </w:p>
    <w:p>
      <w:pPr/>
      <w:r>
        <w:rPr>
          <w:lang w:val="en-GB"/>
        </w:rPr>
        <w:t xml:space="preserve">‍ </w:t>
      </w:r>
    </w:p>
    <w:p>
      <w:pPr/>
      <w:r>
        <w:rPr>
          <w:lang w:val="en-GB"/>
        </w:rPr>
        <w:t>the importance of selecting, using and maintaining the appropriate personal and vehicle protective equipment when preparing and applying foundation materials</w:t>
      </w:r>
    </w:p>
    <w:p>
      <w:pPr/>
      <w:r>
        <w:rPr>
          <w:lang w:val="en-GB"/>
        </w:rPr>
        <w:t>K4</w:t>
      </w:r>
    </w:p>
    <w:p>
      <w:pPr/>
      <w:r>
        <w:rPr>
          <w:lang w:val="en-GB"/>
        </w:rPr>
        <w:t xml:space="preserve">‍ </w:t>
      </w:r>
    </w:p>
    <w:p>
      <w:pPr/>
      <w:r>
        <w:rPr>
          <w:lang w:val="en-GB"/>
        </w:rPr>
        <w:t>the vehicle work specification agreed</w:t>
      </w:r>
    </w:p>
    <w:p>
      <w:pPr/>
      <w:r>
        <w:rPr>
          <w:lang w:val="en-GB"/>
        </w:rPr>
        <w:t>K5</w:t>
      </w:r>
    </w:p>
    <w:p>
      <w:pPr/>
      <w:r>
        <w:rPr>
          <w:lang w:val="en-GB"/>
        </w:rPr>
        <w:t xml:space="preserve">‍ </w:t>
      </w:r>
    </w:p>
    <w:p>
      <w:pPr/>
      <w:r>
        <w:rPr>
          <w:lang w:val="en-GB"/>
        </w:rPr>
        <w:t>your workplace procedures for:</w:t>
      </w:r>
    </w:p>
    <w:p>
      <w:pPr/>
      <w:r>
        <w:rPr>
          <w:lang w:val="en-GB"/>
        </w:rPr>
        <w:t>K5.1</w:t>
      </w:r>
    </w:p>
    <w:p>
      <w:pPr/>
      <w:r>
        <w:rPr>
          <w:lang w:val="en-GB"/>
        </w:rPr>
        <w:t xml:space="preserve">‍ </w:t>
      </w:r>
    </w:p>
    <w:p>
      <w:pPr/>
      <w:r>
        <w:rPr>
          <w:lang w:val="en-GB"/>
        </w:rPr>
        <w:t>the referral of problems</w:t>
      </w:r>
    </w:p>
    <w:p>
      <w:pPr/>
      <w:r>
        <w:rPr>
          <w:lang w:val="en-GB"/>
        </w:rPr>
        <w:t>K5.2</w:t>
      </w:r>
    </w:p>
    <w:p>
      <w:pPr/>
      <w:r>
        <w:rPr>
          <w:lang w:val="en-GB"/>
        </w:rPr>
        <w:t xml:space="preserve">‍ </w:t>
      </w:r>
    </w:p>
    <w:p>
      <w:pPr/>
      <w:r>
        <w:rPr>
          <w:lang w:val="en-GB"/>
        </w:rPr>
        <w:t>reporting of delays to the completion of work</w:t>
      </w:r>
    </w:p>
    <w:p>
      <w:pPr/>
      <w:r>
        <w:rPr>
          <w:lang w:val="en-GB"/>
        </w:rPr>
        <w:t>K5.3</w:t>
      </w:r>
    </w:p>
    <w:p>
      <w:pPr/>
      <w:r>
        <w:rPr>
          <w:lang w:val="en-GB"/>
        </w:rPr>
        <w:t xml:space="preserve">‍ </w:t>
      </w:r>
    </w:p>
    <w:p>
      <w:pPr/>
      <w:r>
        <w:rPr>
          <w:lang w:val="en-GB"/>
        </w:rPr>
        <w:t>the use of personal protection</w:t>
      </w:r>
    </w:p>
    <w:p>
      <w:pPr/>
      <w:r>
        <w:rPr>
          <w:lang w:val="en-GB"/>
        </w:rPr>
        <w:t>K6</w:t>
      </w:r>
    </w:p>
    <w:p>
      <w:pPr/>
      <w:r>
        <w:rPr>
          <w:lang w:val="en-GB"/>
        </w:rPr>
        <w:t xml:space="preserve">‍ </w:t>
      </w:r>
    </w:p>
    <w:p>
      <w:pPr/>
      <w:r>
        <w:rPr>
          <w:lang w:val="en-GB"/>
        </w:rPr>
        <w:t>the requirements for protecting the vehicle and contents from damage before, during and after preparing and applying foundation materials</w:t>
      </w:r>
    </w:p>
    <w:p>
      <w:pPr/>
      <w:r>
        <w:rPr>
          <w:lang w:val="en-GB"/>
        </w:rPr>
        <w:t>K7</w:t>
      </w:r>
    </w:p>
    <w:p>
      <w:pPr/>
      <w:r>
        <w:rPr>
          <w:lang w:val="en-GB"/>
        </w:rPr>
        <w:t xml:space="preserve">‍ </w:t>
      </w:r>
    </w:p>
    <w:p>
      <w:pPr/>
      <w:r>
        <w:rPr>
          <w:lang w:val="en-GB"/>
        </w:rPr>
        <w:t>the importance of working to agreed timescales and keeping others informed of progress</w:t>
      </w:r>
    </w:p>
    <w:p>
      <w:pPr/>
      <w:r>
        <w:rPr>
          <w:lang w:val="en-GB"/>
        </w:rPr>
        <w:t>K8</w:t>
      </w:r>
    </w:p>
    <w:p>
      <w:pPr/>
      <w:r>
        <w:rPr>
          <w:lang w:val="en-GB"/>
        </w:rPr>
        <w:t xml:space="preserve">‍ </w:t>
      </w:r>
    </w:p>
    <w:p>
      <w:pPr/>
      <w:r>
        <w:rPr>
          <w:lang w:val="en-GB"/>
        </w:rPr>
        <w:t>the relationship between time, cost and productivity</w:t>
      </w:r>
    </w:p>
    <w:p>
      <w:pPr/>
      <w:r>
        <w:rPr>
          <w:lang w:val="en-GB"/>
        </w:rPr>
        <w:t>K9</w:t>
      </w:r>
    </w:p>
    <w:p>
      <w:pPr/>
      <w:r>
        <w:rPr>
          <w:lang w:val="en-GB"/>
        </w:rPr>
        <w:t xml:space="preserve">‍ </w:t>
      </w:r>
    </w:p>
    <w:p>
      <w:pPr/>
      <w:r>
        <w:rPr>
          <w:lang w:val="en-GB"/>
        </w:rPr>
        <w:t xml:space="preserve">the importance of promptly reporting anticipated delays to the relevant person(s)  </w:t>
      </w:r>
    </w:p>
    <w:p>
      <w:pPr/>
      <w:r>
        <w:rPr>
          <w:lang w:val="en-GB"/>
        </w:rPr>
        <w:br/>
      </w:r>
    </w:p>
    <w:p>
      <w:pPr/>
      <w:r>
        <w:rPr>
          <w:lang w:val="en-GB"/>
        </w:rPr>
        <w:t>K10</w:t>
      </w:r>
    </w:p>
    <w:p>
      <w:pPr/>
      <w:r>
        <w:rPr>
          <w:lang w:val="en-GB"/>
        </w:rPr>
        <w:t xml:space="preserve">‍ </w:t>
      </w:r>
    </w:p>
    <w:p>
      <w:pPr/>
      <w:r>
        <w:rPr>
          <w:lang w:val="en-GB"/>
        </w:rPr>
        <w:t>how to prepare, check and adjust all the equipment required for the preparation and application of foundation materials</w:t>
      </w:r>
    </w:p>
    <w:p>
      <w:pPr/>
      <w:r>
        <w:rPr>
          <w:lang w:val="en-GB"/>
        </w:rPr>
        <w:t>K11</w:t>
      </w:r>
    </w:p>
    <w:p>
      <w:pPr/>
      <w:r>
        <w:rPr>
          <w:lang w:val="en-GB"/>
        </w:rPr>
        <w:t xml:space="preserve">‍ </w:t>
      </w:r>
    </w:p>
    <w:p>
      <w:pPr/>
      <w:r>
        <w:rPr>
          <w:lang w:val="en-GB"/>
        </w:rPr>
        <w:t>how to select use and adjust measuring equipment, paint mixing and application equipment, heating and drying equipment (including spray booths), fume and dust extraction, air supply systems and air fed breathing apparatus</w:t>
      </w:r>
    </w:p>
    <w:p>
      <w:pPr/>
      <w:r>
        <w:rPr>
          <w:lang w:val="en-GB"/>
        </w:rPr>
        <w:t>K12</w:t>
      </w:r>
    </w:p>
    <w:p>
      <w:pPr/>
      <w:r>
        <w:rPr>
          <w:lang w:val="en-GB"/>
        </w:rPr>
        <w:t xml:space="preserve">‍ </w:t>
      </w:r>
    </w:p>
    <w:p>
      <w:pPr/>
      <w:r>
        <w:rPr>
          <w:lang w:val="en-GB"/>
        </w:rPr>
        <w:t>spray gun faults, their cause and their rectification</w:t>
      </w:r>
    </w:p>
    <w:p>
      <w:pPr/>
      <w:r>
        <w:rPr>
          <w:lang w:val="en-GB"/>
        </w:rPr>
        <w:t>K13</w:t>
      </w:r>
    </w:p>
    <w:p>
      <w:pPr/>
      <w:r>
        <w:rPr>
          <w:lang w:val="en-GB"/>
        </w:rPr>
        <w:t xml:space="preserve">‍ </w:t>
      </w:r>
    </w:p>
    <w:p>
      <w:pPr/>
      <w:r>
        <w:rPr>
          <w:lang w:val="en-GB"/>
        </w:rPr>
        <w:t>how to mix and prepare foundation materials</w:t>
      </w:r>
    </w:p>
    <w:p>
      <w:pPr/>
      <w:r>
        <w:rPr>
          <w:lang w:val="en-GB"/>
        </w:rPr>
        <w:t>K14</w:t>
      </w:r>
    </w:p>
    <w:p>
      <w:pPr/>
      <w:r>
        <w:rPr>
          <w:lang w:val="en-GB"/>
        </w:rPr>
        <w:t xml:space="preserve">‍ </w:t>
      </w:r>
    </w:p>
    <w:p>
      <w:pPr/>
      <w:r>
        <w:rPr>
          <w:lang w:val="en-GB"/>
        </w:rPr>
        <w:t>the properties of foundation materials</w:t>
      </w:r>
    </w:p>
    <w:p>
      <w:pPr/>
      <w:r>
        <w:rPr>
          <w:lang w:val="en-GB"/>
        </w:rPr>
        <w:t>K15</w:t>
      </w:r>
    </w:p>
    <w:p>
      <w:pPr/>
      <w:r>
        <w:rPr>
          <w:lang w:val="en-GB"/>
        </w:rPr>
        <w:t xml:space="preserve">‍ </w:t>
      </w:r>
    </w:p>
    <w:p>
      <w:pPr/>
      <w:r>
        <w:rPr>
          <w:lang w:val="en-GB"/>
        </w:rPr>
        <w:t>the factors affecting the choice and use of foundation materials</w:t>
      </w:r>
    </w:p>
    <w:p>
      <w:pPr/>
      <w:r>
        <w:rPr>
          <w:lang w:val="en-GB"/>
        </w:rPr>
        <w:t>K16</w:t>
      </w:r>
    </w:p>
    <w:p>
      <w:pPr/>
      <w:r>
        <w:rPr>
          <w:lang w:val="en-GB"/>
        </w:rPr>
        <w:t xml:space="preserve">‍ </w:t>
      </w:r>
    </w:p>
    <w:p>
      <w:pPr/>
      <w:r>
        <w:rPr>
          <w:lang w:val="en-GB"/>
        </w:rPr>
        <w:t>the principles of paint mixing and the importance of the right additive in the correct ratio</w:t>
      </w:r>
    </w:p>
    <w:p>
      <w:pPr/>
      <w:r>
        <w:rPr>
          <w:lang w:val="en-GB"/>
        </w:rPr>
        <w:t>K17</w:t>
      </w:r>
    </w:p>
    <w:p>
      <w:pPr/>
      <w:r>
        <w:rPr>
          <w:lang w:val="en-GB"/>
        </w:rPr>
        <w:t xml:space="preserve">‍ </w:t>
      </w:r>
    </w:p>
    <w:p>
      <w:pPr/>
      <w:r>
        <w:rPr>
          <w:lang w:val="en-GB"/>
        </w:rPr>
        <w:t>the curing and drying recommendations for various fillers and foundation materials</w:t>
      </w:r>
    </w:p>
    <w:p>
      <w:pPr/>
      <w:r>
        <w:rPr>
          <w:lang w:val="en-GB"/>
        </w:rPr>
        <w:t>K18</w:t>
      </w:r>
    </w:p>
    <w:p>
      <w:pPr/>
      <w:r>
        <w:rPr>
          <w:lang w:val="en-GB"/>
        </w:rPr>
        <w:t xml:space="preserve">‍ </w:t>
      </w:r>
    </w:p>
    <w:p>
      <w:pPr/>
      <w:r>
        <w:rPr>
          <w:lang w:val="en-GB"/>
        </w:rPr>
        <w:t>how to find, interpret and use sources of information relevant to the mixing and application of foundation coatings</w:t>
      </w:r>
    </w:p>
    <w:p>
      <w:pPr/>
      <w:r>
        <w:rPr>
          <w:lang w:val="en-GB"/>
        </w:rPr>
        <w:br/>
      </w:r>
    </w:p>
    <w:p>
      <w:pPr/>
      <w:r>
        <w:rPr>
          <w:lang w:val="en-GB"/>
        </w:rPr>
        <w:t>K19</w:t>
      </w:r>
    </w:p>
    <w:p>
      <w:pPr/>
      <w:r>
        <w:rPr>
          <w:lang w:val="en-GB"/>
        </w:rPr>
        <w:t xml:space="preserve">‍ </w:t>
      </w:r>
    </w:p>
    <w:p>
      <w:pPr/>
      <w:r>
        <w:rPr>
          <w:lang w:val="en-GB"/>
        </w:rPr>
        <w:t>how to condition and clean substrates prior to the application of foundation coats</w:t>
      </w:r>
    </w:p>
    <w:p>
      <w:pPr/>
      <w:r>
        <w:rPr>
          <w:lang w:val="en-GB"/>
        </w:rPr>
        <w:t>K20</w:t>
      </w:r>
    </w:p>
    <w:p>
      <w:pPr/>
      <w:r>
        <w:rPr>
          <w:lang w:val="en-GB"/>
        </w:rPr>
        <w:t xml:space="preserve">‍ </w:t>
      </w:r>
    </w:p>
    <w:p>
      <w:pPr/>
      <w:r>
        <w:rPr>
          <w:lang w:val="en-GB"/>
        </w:rPr>
        <w:t>how to rectify substrate defects</w:t>
      </w:r>
    </w:p>
    <w:p>
      <w:pPr/>
      <w:r>
        <w:rPr>
          <w:lang w:val="en-GB"/>
        </w:rPr>
        <w:t>K21</w:t>
      </w:r>
    </w:p>
    <w:p>
      <w:pPr/>
      <w:r>
        <w:rPr>
          <w:lang w:val="en-GB"/>
        </w:rPr>
        <w:t xml:space="preserve">‍ </w:t>
      </w:r>
    </w:p>
    <w:p>
      <w:pPr/>
      <w:r>
        <w:rPr>
          <w:lang w:val="en-GB"/>
        </w:rPr>
        <w:t>how to apply foundation coatings</w:t>
      </w:r>
    </w:p>
    <w:p>
      <w:pPr/>
      <w:r>
        <w:rPr>
          <w:lang w:val="en-GB"/>
        </w:rPr>
        <w:t>K22</w:t>
      </w:r>
    </w:p>
    <w:p>
      <w:pPr/>
      <w:r>
        <w:rPr>
          <w:lang w:val="en-GB"/>
        </w:rPr>
        <w:t xml:space="preserve">‍ </w:t>
      </w:r>
    </w:p>
    <w:p>
      <w:pPr/>
      <w:r>
        <w:rPr>
          <w:lang w:val="en-GB"/>
        </w:rPr>
        <w:t>how to avoid application defects</w:t>
      </w:r>
    </w:p>
    <w:p>
      <w:pPr/>
      <w:r>
        <w:rPr>
          <w:lang w:val="en-GB"/>
        </w:rPr>
        <w:t>K23</w:t>
      </w:r>
    </w:p>
    <w:p>
      <w:pPr/>
      <w:r>
        <w:rPr>
          <w:lang w:val="en-GB"/>
        </w:rPr>
        <w:t xml:space="preserve">‍ </w:t>
      </w:r>
    </w:p>
    <w:p>
      <w:pPr/>
      <w:r>
        <w:rPr>
          <w:lang w:val="en-GB"/>
        </w:rPr>
        <w:t>how to dispose of waste materials in compliance with any environmental requirements/legislation and workplace procedures</w:t>
      </w:r>
    </w:p>
    <w:p>
      <w:pPr/>
      <w:r>
        <w:rPr>
          <w:lang w:val="en-GB"/>
        </w:rPr>
        <w:t>K24</w:t>
      </w:r>
    </w:p>
    <w:p>
      <w:pPr/>
      <w:r>
        <w:rPr>
          <w:lang w:val="en-GB"/>
        </w:rPr>
        <w:t xml:space="preserve">‍ </w:t>
      </w:r>
    </w:p>
    <w:p>
      <w:pPr/>
      <w:r>
        <w:rPr>
          <w:lang w:val="en-GB"/>
        </w:rPr>
        <w:t>how to work safely avoiding damage to vehicles, injury to yourself and injury to colleagues</w:t>
      </w:r>
    </w:p>
    <w:p>
      <w:pPr/>
      <w:r>
        <w:rPr>
          <w:lang w:val="en-GB"/>
        </w:rPr>
        <w:t>K25</w:t>
      </w:r>
    </w:p>
    <w:p>
      <w:pPr/>
      <w:r>
        <w:rPr>
          <w:lang w:val="en-GB"/>
        </w:rPr>
        <w:t xml:space="preserve">‍ </w:t>
      </w:r>
    </w:p>
    <w:p>
      <w:pPr/>
      <w:r>
        <w:rPr>
          <w:lang w:val="en-GB"/>
        </w:rPr>
        <w:t>the importance of viscosity and its effect on the surface finish</w:t>
      </w:r>
    </w:p>
    <w:p>
      <w:pPr/>
      <w:r>
        <w:rPr>
          <w:lang w:val="en-GB"/>
        </w:rPr>
        <w:t>K26</w:t>
      </w:r>
    </w:p>
    <w:p>
      <w:pPr/>
      <w:r>
        <w:rPr>
          <w:lang w:val="en-GB"/>
        </w:rPr>
        <w:t xml:space="preserve">‍ </w:t>
      </w:r>
    </w:p>
    <w:p>
      <w:pPr/>
      <w:r>
        <w:rPr>
          <w:lang w:val="en-GB"/>
        </w:rPr>
        <w:t>the importance of cleaning and using the correct foundation material to ensure adequate adhesion of the paint system</w:t>
      </w:r>
    </w:p>
    <w:p>
      <w:pPr/>
      <w:r>
        <w:rPr>
          <w:lang w:val="en-GB"/>
        </w:rPr>
        <w:t>K27</w:t>
      </w:r>
    </w:p>
    <w:p>
      <w:pPr/>
      <w:r>
        <w:rPr>
          <w:lang w:val="en-GB"/>
        </w:rPr>
        <w:t xml:space="preserve">‍ </w:t>
      </w:r>
    </w:p>
    <w:p>
      <w:pPr/>
      <w:r>
        <w:rPr>
          <w:lang w:val="en-GB"/>
        </w:rPr>
        <w:t>the manufacturer's approved instructions for working when applying foundation materials</w:t>
      </w:r>
    </w:p>
    <w:p>
      <w:pPr/>
      <w:r>
        <w:rPr>
          <w:lang w:val="en-GB"/>
        </w:rPr>
        <w:t>K28</w:t>
      </w:r>
    </w:p>
    <w:p>
      <w:pPr/>
      <w:r>
        <w:rPr>
          <w:lang w:val="en-GB"/>
        </w:rPr>
        <w:t xml:space="preserve">‍ </w:t>
      </w:r>
    </w:p>
    <w:p>
      <w:pPr/>
      <w:r>
        <w:rPr>
          <w:lang w:val="en-GB"/>
        </w:rPr>
        <w:t xml:space="preserve">the implications of not following an agreed quality control process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ARPO5</w:t>
      </w:r>
      <w:r>
        <w:rPr>
          <w:lang w:val="en-GB"/>
        </w:rPr>
        <w:br/>
      </w:r>
    </w:p>
    <w:p>
      <w:pPr/>
      <w:r>
        <w:rPr>
          <w:lang w:val="en-GB"/>
          <w:b/>
        </w:rPr>
        <w:t>Relevant Occupations</w:t>
      </w:r>
    </w:p>
    <w:p>
      <w:pPr/>
      <w:r>
        <w:rPr>
          <w:lang w:val="en-GB"/>
        </w:rPr>
        <w:t>Automotive Paint Technician, Engineering, Senior Automotive Paint Technician, Vehicle Trades</w:t>
      </w:r>
      <w:r>
        <w:rPr>
          <w:lang w:val="en-GB"/>
        </w:rPr>
        <w:br/>
      </w:r>
    </w:p>
    <w:p>
      <w:pPr/>
      <w:r>
        <w:rPr>
          <w:lang w:val="en-GB"/>
          <w:b/>
        </w:rPr>
        <w:t>Suite</w:t>
      </w:r>
    </w:p>
    <w:p>
      <w:pPr/>
      <w:r>
        <w:rPr>
          <w:lang w:val="en-GB"/>
        </w:rPr>
        <w:t>Vehicle Paint Refinishing</w:t>
      </w:r>
      <w:r>
        <w:rPr>
          <w:lang w:val="en-GB"/>
        </w:rPr>
        <w:br/>
      </w:r>
    </w:p>
    <w:p>
      <w:pPr/>
      <w:r>
        <w:rPr>
          <w:lang w:val="en-GB"/>
          <w:b/>
        </w:rPr>
        <w:t>Keywords</w:t>
      </w:r>
    </w:p>
    <w:p>
      <w:pPr/>
      <w:r>
        <w:rPr>
          <w:lang w:val="en-GB"/>
        </w:rPr>
        <w:t>Apply; filler; foundation; topcoat; materials; substrate; automotive;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7c97def6874518" /><Relationship Type="http://schemas.openxmlformats.org/officeDocument/2006/relationships/numbering" Target="/word/numbering.xml" Id="R91519258bd7b4129" /><Relationship Type="http://schemas.openxmlformats.org/officeDocument/2006/relationships/settings" Target="/word/settings.xml" Id="R7a86198a564c474b" /><Relationship Type="http://schemas.openxmlformats.org/officeDocument/2006/relationships/image" Target="/word/media/840f6d38-22c2-419e-abef-10f870cd3e0b.png" Id="R63a570d6766d424c" /></Relationships>
</file>