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85c9b8b2a742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COGSBP33</w:t>
            </w:r>
            <w:r>
              <w:rPr>
                <w:b/>
              </w:rPr>
              <w:br/>
            </w:r>
            <w:r>
              <w:rPr>
                <w:b/>
              </w:rPr>
              <w:t>Manage Adaptation to Environmental Change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d574c266bd44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adapting to environmental change in support of sustainable business practice. It is important that organisations consider predictions regarding environmental change and take action to adapt and therefore minimise the impact of the change on their activities. Helping to ensure the continuing sustainability of business practice.</w:t>
      </w:r>
    </w:p>
    <w:p>
      <w:pPr/>
      <w:r>
        <w:rPr>
          <w:lang w:val="en-GB"/>
        </w:rPr>
        <w:t>The standard requires the ability to complete research, collect data and analyse data to predict how environmental change may impact on the organisation. It then requires identified risks to be quantified and actions to be specified that will limit their potential impact on the organisation. The standard also requires the development and implementation of an adaptation strategy for the organisation.</w:t>
      </w:r>
    </w:p>
    <w:p>
      <w:pPr/>
      <w:r>
        <w:rPr>
          <w:lang w:val="en-GB"/>
        </w:rPr>
        <w:t>The ability to communicate with different types of people to both gain approval and support for the adaptation strategy is essential.</w:t>
      </w:r>
    </w:p>
    <w:p>
      <w:pPr/>
      <w:r>
        <w:rPr>
          <w:lang w:val="en-GB"/>
        </w:rPr>
        <w:t xml:space="preserve">This standard would be appropriate for: </w:t>
      </w:r>
    </w:p>
    <w:p>
      <w:pPr/>
      <w:r>
        <w:rPr>
          <w:lang w:val="en-GB"/>
        </w:rPr>
        <w:br/>
      </w:r>
    </w:p>
    <w:p>
      <w:pPr/>
      <w:r>
        <w:rPr>
          <w:lang w:val="en-GB"/>
        </w:rPr>
        <w:t xml:space="preserve"> Those responsible for supporting the development of sustainable business practice. It is likely to apply to senior environmental managers within large organisations and owner 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investigate the likely impacts of environmental change on organisational</w:t>
      </w:r>
    </w:p>
    <w:p>
      <w:pPr/>
      <w:r>
        <w:rPr>
          <w:lang w:val="en-GB"/>
        </w:rPr>
        <w:t xml:space="preserve"> activities</w:t>
      </w:r>
    </w:p>
    <w:p>
      <w:pPr/>
      <w:r>
        <w:rPr>
          <w:lang w:val="en-GB"/>
        </w:rPr>
        <w:t xml:space="preserve"> </w:t>
      </w:r>
    </w:p>
    <w:p>
      <w:pPr/>
      <w:r>
        <w:rPr>
          <w:lang w:val="en-GB"/>
        </w:rPr>
        <w:br/>
      </w:r>
    </w:p>
    <w:p>
      <w:pPr/>
      <w:r>
        <w:rPr>
          <w:lang w:val="en-GB"/>
        </w:rPr>
        <w:t xml:space="preserve"> </w:t>
      </w:r>
    </w:p>
    <w:p>
      <w:pPr/>
      <w:r>
        <w:rPr>
          <w:lang w:val="en-GB"/>
        </w:rPr>
        <w:t>P2 quantify the risk posed by environmental change projections to</w:t>
      </w:r>
    </w:p>
    <w:p>
      <w:pPr/>
      <w:r>
        <w:rPr>
          <w:lang w:val="en-GB"/>
        </w:rPr>
        <w:t xml:space="preserve"> determine organisational vulnerability</w:t>
      </w:r>
    </w:p>
    <w:p>
      <w:pPr/>
      <w:r>
        <w:rPr>
          <w:lang w:val="en-GB"/>
        </w:rPr>
        <w:t xml:space="preserve"> </w:t>
      </w:r>
    </w:p>
    <w:p>
      <w:pPr/>
      <w:r>
        <w:rPr>
          <w:lang w:val="en-GB"/>
        </w:rPr>
        <w:br/>
      </w:r>
    </w:p>
    <w:p>
      <w:pPr/>
      <w:r>
        <w:rPr>
          <w:lang w:val="en-GB"/>
        </w:rPr>
        <w:t xml:space="preserve"> </w:t>
      </w:r>
    </w:p>
    <w:p>
      <w:pPr/>
      <w:r>
        <w:rPr>
          <w:lang w:val="en-GB"/>
        </w:rPr>
        <w:t>P3 quantify the potential impact of the drivers and barriers to</w:t>
      </w:r>
    </w:p>
    <w:p>
      <w:pPr/>
      <w:r>
        <w:rPr>
          <w:lang w:val="en-GB"/>
        </w:rPr>
        <w:t xml:space="preserve"> organisational adaptation</w:t>
      </w:r>
    </w:p>
    <w:p>
      <w:pPr/>
      <w:r>
        <w:rPr>
          <w:lang w:val="en-GB"/>
        </w:rPr>
        <w:t xml:space="preserve"> </w:t>
      </w:r>
    </w:p>
    <w:p>
      <w:pPr/>
      <w:r>
        <w:rPr>
          <w:lang w:val="en-GB"/>
        </w:rPr>
        <w:br/>
      </w:r>
    </w:p>
    <w:p>
      <w:pPr/>
      <w:r>
        <w:rPr>
          <w:lang w:val="en-GB"/>
        </w:rPr>
        <w:t xml:space="preserve"> </w:t>
      </w:r>
    </w:p>
    <w:p>
      <w:pPr/>
      <w:r>
        <w:rPr>
          <w:lang w:val="en-GB"/>
        </w:rPr>
        <w:t xml:space="preserve">P4 identify potential adaptation opportunities for the organisation </w:t>
      </w:r>
    </w:p>
    <w:p>
      <w:pPr/>
      <w:r>
        <w:rPr>
          <w:lang w:val="en-GB"/>
        </w:rPr>
        <w:br/>
      </w:r>
    </w:p>
    <w:p>
      <w:pPr/>
      <w:r>
        <w:rPr>
          <w:lang w:val="en-GB"/>
        </w:rPr>
        <w:t xml:space="preserve"> </w:t>
      </w:r>
    </w:p>
    <w:p>
      <w:pPr/>
      <w:r>
        <w:rPr>
          <w:lang w:val="en-GB"/>
        </w:rPr>
        <w:t>P5 evaluate and prioritise potential adaptation opportunities</w:t>
      </w:r>
    </w:p>
    <w:p>
      <w:pPr/>
      <w:r>
        <w:rPr>
          <w:lang w:val="en-GB"/>
        </w:rPr>
        <w:t xml:space="preserve"> </w:t>
      </w:r>
    </w:p>
    <w:p>
      <w:pPr/>
      <w:r>
        <w:rPr>
          <w:lang w:val="en-GB"/>
        </w:rPr>
        <w:br/>
      </w:r>
    </w:p>
    <w:p>
      <w:pPr/>
      <w:r>
        <w:rPr>
          <w:lang w:val="en-GB"/>
        </w:rPr>
        <w:t xml:space="preserve"> </w:t>
      </w:r>
    </w:p>
    <w:p>
      <w:pPr/>
      <w:r>
        <w:rPr>
          <w:lang w:val="en-GB"/>
        </w:rPr>
        <w:t>P6 develop a strategy for the organisation to deliver adaptation</w:t>
      </w:r>
    </w:p>
    <w:p>
      <w:pPr/>
      <w:r>
        <w:rPr>
          <w:lang w:val="en-GB"/>
        </w:rPr>
        <w:t xml:space="preserve"> opportunities in support of organisational sustainability objectives </w:t>
      </w:r>
    </w:p>
    <w:p>
      <w:pPr/>
      <w:r>
        <w:rPr>
          <w:lang w:val="en-GB"/>
        </w:rPr>
        <w:br/>
      </w:r>
    </w:p>
    <w:p>
      <w:pPr/>
      <w:r>
        <w:rPr>
          <w:lang w:val="en-GB"/>
        </w:rPr>
        <w:t xml:space="preserve"> </w:t>
      </w:r>
    </w:p>
    <w:p>
      <w:pPr/>
      <w:r>
        <w:rPr>
          <w:lang w:val="en-GB"/>
        </w:rPr>
        <w:t>P7 consult with decision makers to ensure the adaptation strategy is</w:t>
      </w:r>
    </w:p>
    <w:p>
      <w:pPr/>
      <w:r>
        <w:rPr>
          <w:lang w:val="en-GB"/>
        </w:rPr>
        <w:t xml:space="preserve"> appropriate to the nature and scale of the organisation</w:t>
      </w:r>
    </w:p>
    <w:p>
      <w:pPr/>
      <w:r>
        <w:rPr>
          <w:lang w:val="en-GB"/>
        </w:rPr>
        <w:t xml:space="preserve"> </w:t>
      </w:r>
    </w:p>
    <w:p>
      <w:pPr/>
      <w:r>
        <w:rPr>
          <w:lang w:val="en-GB"/>
        </w:rPr>
        <w:br/>
      </w:r>
    </w:p>
    <w:p>
      <w:pPr/>
      <w:r>
        <w:rPr>
          <w:lang w:val="en-GB"/>
        </w:rPr>
        <w:t xml:space="preserve"> </w:t>
      </w:r>
    </w:p>
    <w:p>
      <w:pPr/>
      <w:r>
        <w:rPr>
          <w:lang w:val="en-GB"/>
        </w:rPr>
        <w:t>P8 gain approval and support for the adaptation strategy from decision</w:t>
      </w:r>
    </w:p>
    <w:p>
      <w:pPr/>
      <w:r>
        <w:rPr>
          <w:lang w:val="en-GB"/>
        </w:rPr>
        <w:t xml:space="preserve"> makers</w:t>
      </w:r>
    </w:p>
    <w:p>
      <w:pPr/>
      <w:r>
        <w:rPr>
          <w:lang w:val="en-GB"/>
        </w:rPr>
        <w:t xml:space="preserve"> </w:t>
      </w:r>
    </w:p>
    <w:p>
      <w:pPr/>
      <w:r>
        <w:rPr>
          <w:lang w:val="en-GB"/>
        </w:rPr>
        <w:br/>
      </w:r>
    </w:p>
    <w:p>
      <w:pPr/>
      <w:r>
        <w:rPr>
          <w:lang w:val="en-GB"/>
        </w:rPr>
        <w:t xml:space="preserve"> </w:t>
      </w:r>
    </w:p>
    <w:p>
      <w:pPr/>
      <w:r>
        <w:rPr>
          <w:lang w:val="en-GB"/>
        </w:rPr>
        <w:t xml:space="preserve">P9 identify and obtain the resources required to support planned innovation </w:t>
      </w:r>
    </w:p>
    <w:p>
      <w:pPr/>
      <w:r>
        <w:rPr>
          <w:lang w:val="en-GB"/>
        </w:rPr>
        <w:br/>
      </w:r>
    </w:p>
    <w:p>
      <w:pPr/>
      <w:r>
        <w:rPr>
          <w:lang w:val="en-GB"/>
        </w:rPr>
        <w:t xml:space="preserve"> </w:t>
      </w:r>
    </w:p>
    <w:p>
      <w:pPr/>
      <w:r>
        <w:rPr>
          <w:lang w:val="en-GB"/>
        </w:rPr>
        <w:t>P10 maintain a risk register in support of adaptation</w:t>
      </w:r>
    </w:p>
    <w:p>
      <w:pPr/>
      <w:r>
        <w:rPr>
          <w:lang w:val="en-GB"/>
        </w:rPr>
        <w:t xml:space="preserve"> </w:t>
      </w:r>
    </w:p>
    <w:p>
      <w:pPr/>
      <w:r>
        <w:rPr>
          <w:lang w:val="en-GB"/>
        </w:rPr>
        <w:br/>
      </w:r>
    </w:p>
    <w:p>
      <w:pPr/>
      <w:r>
        <w:rPr>
          <w:lang w:val="en-GB"/>
        </w:rPr>
        <w:t xml:space="preserve"> </w:t>
      </w:r>
    </w:p>
    <w:p>
      <w:pPr/>
      <w:r>
        <w:rPr>
          <w:lang w:val="en-GB"/>
        </w:rPr>
        <w:t xml:space="preserve">P11 apply contingency plans to correct variations from planned adaptation </w:t>
      </w:r>
    </w:p>
    <w:p>
      <w:pPr/>
      <w:r>
        <w:rPr>
          <w:lang w:val="en-GB"/>
        </w:rPr>
        <w:br/>
      </w:r>
    </w:p>
    <w:p>
      <w:pPr/>
      <w:r>
        <w:rPr>
          <w:lang w:val="en-GB"/>
        </w:rPr>
        <w:t xml:space="preserve"> </w:t>
      </w:r>
    </w:p>
    <w:p>
      <w:pPr/>
      <w:r>
        <w:rPr>
          <w:lang w:val="en-GB"/>
        </w:rPr>
        <w:t xml:space="preserve">P12 support the implementation of planned adaptation opportunities </w:t>
      </w:r>
    </w:p>
    <w:p>
      <w:pPr/>
      <w:r>
        <w:rPr>
          <w:lang w:val="en-GB"/>
        </w:rPr>
        <w:br/>
      </w:r>
    </w:p>
    <w:p>
      <w:pPr/>
      <w:r>
        <w:rPr>
          <w:lang w:val="en-GB"/>
        </w:rPr>
        <w:t xml:space="preserve"> </w:t>
      </w:r>
    </w:p>
    <w:p>
      <w:pPr/>
      <w:r>
        <w:rPr>
          <w:lang w:val="en-GB"/>
        </w:rPr>
        <w:t xml:space="preserve">P13 monitor and report on the implementation of the adaptation strategy </w:t>
      </w:r>
    </w:p>
    <w:p>
      <w:pPr/>
      <w:r>
        <w:rPr>
          <w:lang w:val="en-GB"/>
        </w:rPr>
        <w:br/>
      </w:r>
    </w:p>
    <w:p>
      <w:pPr/>
      <w:r>
        <w:rPr>
          <w:lang w:val="en-GB"/>
        </w:rPr>
        <w:t xml:space="preserve"> </w:t>
      </w:r>
    </w:p>
    <w:p>
      <w:pPr/>
      <w:r>
        <w:rPr>
          <w:lang w:val="en-GB"/>
        </w:rPr>
        <w:t>P14 communicate the benefits of adaptation strategy to stakeholders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principles of adaptation</w:t>
      </w:r>
    </w:p>
    <w:p>
      <w:pPr/>
      <w:r>
        <w:rPr>
          <w:lang w:val="en-GB"/>
        </w:rPr>
        <w:t xml:space="preserve"> </w:t>
      </w:r>
    </w:p>
    <w:p>
      <w:pPr/>
      <w:r>
        <w:rPr>
          <w:lang w:val="en-GB"/>
        </w:rPr>
        <w:br/>
      </w:r>
    </w:p>
    <w:p>
      <w:pPr/>
      <w:r>
        <w:rPr>
          <w:lang w:val="en-GB"/>
        </w:rPr>
        <w:t xml:space="preserve"> </w:t>
      </w:r>
    </w:p>
    <w:p>
      <w:pPr/>
      <w:r>
        <w:rPr>
          <w:lang w:val="en-GB"/>
        </w:rPr>
        <w:t>K2 the legislation, industry standards, circular economy and voluntary codes that support climate change adaptation</w:t>
      </w:r>
    </w:p>
    <w:p>
      <w:pPr/>
      <w:r>
        <w:rPr>
          <w:lang w:val="en-GB"/>
        </w:rPr>
        <w:t xml:space="preserve"> </w:t>
      </w:r>
    </w:p>
    <w:p>
      <w:pPr/>
      <w:r>
        <w:rPr>
          <w:lang w:val="en-GB"/>
        </w:rPr>
        <w:br/>
      </w:r>
    </w:p>
    <w:p>
      <w:pPr/>
      <w:r>
        <w:rPr>
          <w:lang w:val="en-GB"/>
        </w:rPr>
        <w:t xml:space="preserve"> </w:t>
      </w:r>
    </w:p>
    <w:p>
      <w:pPr/>
      <w:r>
        <w:rPr>
          <w:lang w:val="en-GB"/>
        </w:rPr>
        <w:t>K3 how the economic, social and environmental principles of sustainable development supports the need for adaptation to environmental change</w:t>
      </w:r>
    </w:p>
    <w:p>
      <w:pPr/>
      <w:r>
        <w:rPr>
          <w:lang w:val="en-GB"/>
        </w:rPr>
        <w:t xml:space="preserve"> </w:t>
      </w:r>
    </w:p>
    <w:p>
      <w:pPr/>
      <w:r>
        <w:rPr>
          <w:lang w:val="en-GB"/>
        </w:rPr>
        <w:br/>
      </w:r>
    </w:p>
    <w:p>
      <w:pPr/>
      <w:r>
        <w:rPr>
          <w:lang w:val="en-GB"/>
        </w:rPr>
        <w:t xml:space="preserve"> </w:t>
      </w:r>
    </w:p>
    <w:p>
      <w:pPr/>
      <w:r>
        <w:rPr>
          <w:lang w:val="en-GB"/>
        </w:rPr>
        <w:t>K4 environmental change projections linked to climate change</w:t>
      </w:r>
    </w:p>
    <w:p>
      <w:pPr/>
      <w:r>
        <w:rPr>
          <w:lang w:val="en-GB"/>
        </w:rPr>
        <w:t xml:space="preserve"> </w:t>
      </w:r>
    </w:p>
    <w:p>
      <w:pPr/>
      <w:r>
        <w:rPr>
          <w:lang w:val="en-GB"/>
        </w:rPr>
        <w:br/>
      </w:r>
    </w:p>
    <w:p>
      <w:pPr/>
      <w:r>
        <w:rPr>
          <w:lang w:val="en-GB"/>
        </w:rPr>
        <w:t xml:space="preserve"> </w:t>
      </w:r>
    </w:p>
    <w:p>
      <w:pPr/>
      <w:r>
        <w:rPr>
          <w:lang w:val="en-GB"/>
        </w:rPr>
        <w:t>K5 how to quantify the risks associated with climate change to determine organisational vulnerability</w:t>
      </w:r>
    </w:p>
    <w:p>
      <w:pPr/>
      <w:r>
        <w:rPr>
          <w:lang w:val="en-GB"/>
        </w:rPr>
        <w:t xml:space="preserve"> </w:t>
      </w:r>
    </w:p>
    <w:p>
      <w:pPr/>
      <w:r>
        <w:rPr>
          <w:lang w:val="en-GB"/>
        </w:rPr>
        <w:br/>
      </w:r>
    </w:p>
    <w:p>
      <w:pPr/>
      <w:r>
        <w:rPr>
          <w:lang w:val="en-GB"/>
        </w:rPr>
        <w:t xml:space="preserve"> </w:t>
      </w:r>
    </w:p>
    <w:p>
      <w:pPr/>
      <w:r>
        <w:rPr>
          <w:lang w:val="en-GB"/>
        </w:rPr>
        <w:t>K6 how organisational adaptation can limit the impact of climate change</w:t>
      </w:r>
    </w:p>
    <w:p>
      <w:pPr/>
      <w:r>
        <w:rPr>
          <w:lang w:val="en-GB"/>
        </w:rPr>
        <w:t xml:space="preserve"> </w:t>
      </w:r>
    </w:p>
    <w:p>
      <w:pPr/>
      <w:r>
        <w:rPr>
          <w:lang w:val="en-GB"/>
        </w:rPr>
        <w:br/>
      </w:r>
    </w:p>
    <w:p>
      <w:pPr/>
      <w:r>
        <w:rPr>
          <w:lang w:val="en-GB"/>
        </w:rPr>
        <w:t xml:space="preserve"> </w:t>
      </w:r>
    </w:p>
    <w:p>
      <w:pPr/>
      <w:r>
        <w:rPr>
          <w:lang w:val="en-GB"/>
        </w:rPr>
        <w:t>K7 the drivers and barriers for organisational adaptation</w:t>
      </w:r>
    </w:p>
    <w:p>
      <w:pPr/>
      <w:r>
        <w:rPr>
          <w:lang w:val="en-GB"/>
        </w:rPr>
        <w:t xml:space="preserve"> </w:t>
      </w:r>
    </w:p>
    <w:p>
      <w:pPr/>
      <w:r>
        <w:rPr>
          <w:lang w:val="en-GB"/>
        </w:rPr>
        <w:br/>
      </w:r>
    </w:p>
    <w:p>
      <w:pPr/>
      <w:r>
        <w:rPr>
          <w:lang w:val="en-GB"/>
        </w:rPr>
        <w:t xml:space="preserve"> </w:t>
      </w:r>
    </w:p>
    <w:p>
      <w:pPr/>
      <w:r>
        <w:rPr>
          <w:lang w:val="en-GB"/>
        </w:rPr>
        <w:t xml:space="preserve">K8 the sources of environmental change advice and support </w:t>
      </w:r>
    </w:p>
    <w:p>
      <w:pPr/>
      <w:r>
        <w:rPr>
          <w:lang w:val="en-GB"/>
        </w:rPr>
        <w:br/>
      </w:r>
    </w:p>
    <w:p>
      <w:pPr/>
      <w:r>
        <w:rPr>
          <w:lang w:val="en-GB"/>
        </w:rPr>
        <w:t xml:space="preserve"> </w:t>
      </w:r>
    </w:p>
    <w:p>
      <w:pPr/>
      <w:r>
        <w:rPr>
          <w:lang w:val="en-GB"/>
        </w:rPr>
        <w:t>K9 how to develop an adaptation strategy</w:t>
      </w:r>
    </w:p>
    <w:p>
      <w:pPr/>
      <w:r>
        <w:rPr>
          <w:lang w:val="en-GB"/>
        </w:rPr>
        <w:t xml:space="preserve"> </w:t>
      </w:r>
    </w:p>
    <w:p>
      <w:pPr/>
      <w:r>
        <w:rPr>
          <w:lang w:val="en-GB"/>
        </w:rPr>
        <w:br/>
      </w:r>
    </w:p>
    <w:p>
      <w:pPr/>
      <w:r>
        <w:rPr>
          <w:lang w:val="en-GB"/>
        </w:rPr>
        <w:t xml:space="preserve"> </w:t>
      </w:r>
    </w:p>
    <w:p>
      <w:pPr/>
      <w:r>
        <w:rPr>
          <w:lang w:val="en-GB"/>
        </w:rPr>
        <w:t>K10 the adaptation opportunities that are available to the organisation</w:t>
      </w:r>
    </w:p>
    <w:p>
      <w:pPr/>
      <w:r>
        <w:rPr>
          <w:lang w:val="en-GB"/>
        </w:rPr>
        <w:t xml:space="preserve"> </w:t>
      </w:r>
    </w:p>
    <w:p>
      <w:pPr/>
      <w:r>
        <w:rPr>
          <w:lang w:val="en-GB"/>
        </w:rPr>
        <w:br/>
      </w:r>
    </w:p>
    <w:p>
      <w:pPr/>
      <w:r>
        <w:rPr>
          <w:lang w:val="en-GB"/>
        </w:rPr>
        <w:t xml:space="preserve"> </w:t>
      </w:r>
    </w:p>
    <w:p>
      <w:pPr/>
      <w:r>
        <w:rPr>
          <w:lang w:val="en-GB"/>
        </w:rPr>
        <w:t>K11 how to evaluate and prioritise adaptation opportunities</w:t>
      </w:r>
    </w:p>
    <w:p>
      <w:pPr/>
      <w:r>
        <w:rPr>
          <w:lang w:val="en-GB"/>
        </w:rPr>
        <w:t xml:space="preserve"> </w:t>
      </w:r>
    </w:p>
    <w:p>
      <w:pPr/>
      <w:r>
        <w:rPr>
          <w:lang w:val="en-GB"/>
        </w:rPr>
        <w:br/>
      </w:r>
    </w:p>
    <w:p>
      <w:pPr/>
      <w:r>
        <w:rPr>
          <w:lang w:val="en-GB"/>
        </w:rPr>
        <w:t xml:space="preserve"> </w:t>
      </w:r>
    </w:p>
    <w:p>
      <w:pPr/>
      <w:r>
        <w:rPr>
          <w:lang w:val="en-GB"/>
        </w:rPr>
        <w:t>K12 how to integrate adaptation into routine organisational activities</w:t>
      </w:r>
    </w:p>
    <w:p>
      <w:pPr/>
      <w:r>
        <w:rPr>
          <w:lang w:val="en-GB"/>
        </w:rPr>
        <w:t xml:space="preserve"> </w:t>
      </w:r>
    </w:p>
    <w:p>
      <w:pPr/>
      <w:r>
        <w:rPr>
          <w:lang w:val="en-GB"/>
        </w:rPr>
        <w:br/>
      </w:r>
    </w:p>
    <w:p>
      <w:pPr/>
      <w:r>
        <w:rPr>
          <w:lang w:val="en-GB"/>
        </w:rPr>
        <w:t xml:space="preserve"> </w:t>
      </w:r>
    </w:p>
    <w:p>
      <w:pPr/>
      <w:r>
        <w:rPr>
          <w:lang w:val="en-GB"/>
        </w:rPr>
        <w:t xml:space="preserve">K13 how to monitor and report on an organisation’s adaptation strategy </w:t>
      </w:r>
    </w:p>
    <w:p>
      <w:pPr/>
      <w:r>
        <w:rPr>
          <w:lang w:val="en-GB"/>
        </w:rPr>
        <w:br/>
      </w:r>
    </w:p>
    <w:p>
      <w:pPr/>
      <w:r>
        <w:rPr>
          <w:lang w:val="en-GB"/>
        </w:rPr>
        <w:t xml:space="preserve"> </w:t>
      </w:r>
    </w:p>
    <w:p>
      <w:pPr/>
      <w:r>
        <w:rPr>
          <w:lang w:val="en-GB"/>
        </w:rPr>
        <w:t>K14 how to communicate the need for adaptation</w:t>
      </w:r>
    </w:p>
    <w:p>
      <w:pPr/>
      <w:r>
        <w:rPr>
          <w:lang w:val="en-GB"/>
        </w:rPr>
        <w:t xml:space="preserve"> </w:t>
      </w:r>
    </w:p>
    <w:p>
      <w:pPr/>
      <w:r>
        <w:rPr>
          <w:lang w:val="en-GB"/>
        </w:rPr>
        <w:br/>
      </w:r>
    </w:p>
    <w:p>
      <w:pPr/>
      <w:r>
        <w:rPr>
          <w:lang w:val="en-GB"/>
        </w:rPr>
        <w:t xml:space="preserve"> </w:t>
      </w:r>
    </w:p>
    <w:p>
      <w:pPr/>
      <w:r>
        <w:rPr>
          <w:lang w:val="en-GB"/>
        </w:rPr>
        <w:t>K15 how to engage with the different stakeholders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Risk to include those:</w:t>
      </w:r>
    </w:p>
    <w:p>
      <w:pPr/>
      <w:r>
        <w:rPr>
          <w:lang w:val="en-GB"/>
        </w:rPr>
        <w:t xml:space="preserve"> </w:t>
      </w:r>
    </w:p>
    <w:p>
      <w:pPr/>
      <w:r>
        <w:rPr>
          <w:lang w:val="en-GB"/>
        </w:rPr>
        <w:br/>
      </w:r>
    </w:p>
    <w:p>
      <w:pPr/>
      <w:r>
        <w:rPr>
          <w:lang w:val="en-GB"/>
        </w:rPr>
        <w:t xml:space="preserve"> </w:t>
      </w:r>
    </w:p>
    <w:p>
      <w:pPr/>
      <w:r>
        <w:rPr>
          <w:lang w:val="en-GB"/>
        </w:rPr>
        <w:t>1 internal to the organisation</w:t>
      </w:r>
    </w:p>
    <w:p>
      <w:pPr/>
      <w:r>
        <w:rPr>
          <w:lang w:val="en-GB"/>
        </w:rPr>
        <w:t xml:space="preserve"> </w:t>
      </w:r>
    </w:p>
    <w:p>
      <w:pPr/>
      <w:r>
        <w:rPr>
          <w:lang w:val="en-GB"/>
        </w:rPr>
        <w:br/>
      </w:r>
    </w:p>
    <w:p>
      <w:pPr/>
      <w:r>
        <w:rPr>
          <w:lang w:val="en-GB"/>
        </w:rPr>
        <w:t xml:space="preserve"> </w:t>
      </w:r>
    </w:p>
    <w:p>
      <w:pPr/>
      <w:r>
        <w:rPr>
          <w:lang w:val="en-GB"/>
        </w:rPr>
        <w:t>2 external to the organisation</w:t>
      </w:r>
    </w:p>
    <w:p>
      <w:pPr/>
      <w:r>
        <w:rPr>
          <w:lang w:val="en-GB"/>
        </w:rPr>
        <w:t>Drivers and barriers to include:</w:t>
      </w:r>
    </w:p>
    <w:p>
      <w:pPr/>
      <w:r>
        <w:rPr>
          <w:lang w:val="en-GB"/>
        </w:rPr>
        <w:t xml:space="preserve"> </w:t>
      </w:r>
    </w:p>
    <w:p>
      <w:pPr/>
      <w:r>
        <w:rPr>
          <w:lang w:val="en-GB"/>
        </w:rPr>
        <w:br/>
      </w:r>
    </w:p>
    <w:p>
      <w:pPr/>
      <w:r>
        <w:rPr>
          <w:lang w:val="en-GB"/>
        </w:rPr>
        <w:t xml:space="preserve"> </w:t>
      </w:r>
    </w:p>
    <w:p>
      <w:pPr/>
      <w:r>
        <w:rPr>
          <w:lang w:val="en-GB"/>
        </w:rPr>
        <w:t>1 legislation</w:t>
      </w:r>
    </w:p>
    <w:p>
      <w:pPr/>
      <w:r>
        <w:rPr>
          <w:lang w:val="en-GB"/>
        </w:rPr>
        <w:t xml:space="preserve"> </w:t>
      </w:r>
    </w:p>
    <w:p>
      <w:pPr/>
      <w:r>
        <w:rPr>
          <w:lang w:val="en-GB"/>
        </w:rPr>
        <w:br/>
      </w:r>
    </w:p>
    <w:p>
      <w:pPr/>
      <w:r>
        <w:rPr>
          <w:lang w:val="en-GB"/>
        </w:rPr>
        <w:t xml:space="preserve"> </w:t>
      </w:r>
    </w:p>
    <w:p>
      <w:pPr/>
      <w:r>
        <w:rPr>
          <w:lang w:val="en-GB"/>
        </w:rPr>
        <w:t>2 compliance</w:t>
      </w:r>
    </w:p>
    <w:p>
      <w:pPr/>
      <w:r>
        <w:rPr>
          <w:lang w:val="en-GB"/>
        </w:rPr>
        <w:t xml:space="preserve"> </w:t>
      </w:r>
    </w:p>
    <w:p>
      <w:pPr/>
      <w:r>
        <w:rPr>
          <w:lang w:val="en-GB"/>
        </w:rPr>
        <w:br/>
      </w:r>
    </w:p>
    <w:p>
      <w:pPr/>
      <w:r>
        <w:rPr>
          <w:lang w:val="en-GB"/>
        </w:rPr>
        <w:t xml:space="preserve"> </w:t>
      </w:r>
    </w:p>
    <w:p>
      <w:pPr/>
      <w:r>
        <w:rPr>
          <w:lang w:val="en-GB"/>
        </w:rPr>
        <w:t>3 government policy</w:t>
      </w:r>
    </w:p>
    <w:p>
      <w:pPr/>
      <w:r>
        <w:rPr>
          <w:lang w:val="en-GB"/>
        </w:rPr>
        <w:t xml:space="preserve"> </w:t>
      </w:r>
    </w:p>
    <w:p>
      <w:pPr/>
      <w:r>
        <w:rPr>
          <w:lang w:val="en-GB"/>
        </w:rPr>
        <w:br/>
      </w:r>
    </w:p>
    <w:p>
      <w:pPr/>
      <w:r>
        <w:rPr>
          <w:lang w:val="en-GB"/>
        </w:rPr>
        <w:t xml:space="preserve"> </w:t>
      </w:r>
    </w:p>
    <w:p>
      <w:pPr/>
      <w:r>
        <w:rPr>
          <w:lang w:val="en-GB"/>
        </w:rPr>
        <w:t>4 organisational governance</w:t>
      </w:r>
    </w:p>
    <w:p>
      <w:pPr/>
      <w:r>
        <w:rPr>
          <w:lang w:val="en-GB"/>
        </w:rPr>
        <w:t xml:space="preserve"> </w:t>
      </w:r>
    </w:p>
    <w:p>
      <w:pPr/>
      <w:r>
        <w:rPr>
          <w:lang w:val="en-GB"/>
        </w:rPr>
        <w:br/>
      </w:r>
    </w:p>
    <w:p>
      <w:pPr/>
      <w:r>
        <w:rPr>
          <w:lang w:val="en-GB"/>
        </w:rPr>
        <w:t xml:space="preserve"> </w:t>
      </w:r>
    </w:p>
    <w:p>
      <w:pPr/>
      <w:r>
        <w:rPr>
          <w:lang w:val="en-GB"/>
        </w:rPr>
        <w:t xml:space="preserve">5 circular economy </w:t>
      </w:r>
    </w:p>
    <w:p>
      <w:pPr/>
      <w:r>
        <w:rPr>
          <w:lang w:val="en-GB"/>
        </w:rPr>
        <w:br/>
      </w:r>
    </w:p>
    <w:p>
      <w:pPr/>
      <w:r>
        <w:rPr>
          <w:lang w:val="en-GB"/>
        </w:rPr>
        <w:t xml:space="preserve"> </w:t>
      </w:r>
    </w:p>
    <w:p>
      <w:pPr/>
      <w:r>
        <w:rPr>
          <w:lang w:val="en-GB"/>
        </w:rPr>
        <w:t>6 good practice</w:t>
      </w:r>
    </w:p>
    <w:p>
      <w:pPr/>
      <w:r>
        <w:rPr>
          <w:lang w:val="en-GB"/>
        </w:rPr>
        <w:t xml:space="preserve"> </w:t>
      </w:r>
    </w:p>
    <w:p>
      <w:pPr/>
      <w:r>
        <w:rPr>
          <w:lang w:val="en-GB"/>
        </w:rPr>
        <w:br/>
      </w:r>
    </w:p>
    <w:p>
      <w:pPr/>
      <w:r>
        <w:rPr>
          <w:lang w:val="en-GB"/>
        </w:rPr>
        <w:t xml:space="preserve"> </w:t>
      </w:r>
    </w:p>
    <w:p>
      <w:pPr/>
      <w:r>
        <w:rPr>
          <w:lang w:val="en-GB"/>
        </w:rPr>
        <w:t>7 economic commitment</w:t>
      </w:r>
    </w:p>
    <w:p>
      <w:pPr/>
      <w:r>
        <w:rPr>
          <w:lang w:val="en-GB"/>
        </w:rPr>
        <w:t xml:space="preserve"> </w:t>
      </w:r>
    </w:p>
    <w:p>
      <w:pPr/>
      <w:r>
        <w:rPr>
          <w:lang w:val="en-GB"/>
        </w:rPr>
        <w:br/>
      </w:r>
    </w:p>
    <w:p>
      <w:pPr/>
      <w:r>
        <w:rPr>
          <w:lang w:val="en-GB"/>
        </w:rPr>
        <w:t xml:space="preserve"> </w:t>
      </w:r>
    </w:p>
    <w:p>
      <w:pPr/>
      <w:r>
        <w:rPr>
          <w:lang w:val="en-GB"/>
        </w:rPr>
        <w:t>8 human well-being</w:t>
      </w:r>
    </w:p>
    <w:p>
      <w:pPr/>
      <w:r>
        <w:rPr>
          <w:lang w:val="en-GB"/>
        </w:rPr>
        <w:t>Adaptation opportunities relating to:</w:t>
      </w:r>
    </w:p>
    <w:p>
      <w:pPr/>
      <w:r>
        <w:rPr>
          <w:lang w:val="en-GB"/>
        </w:rPr>
        <w:t xml:space="preserve"> </w:t>
      </w:r>
    </w:p>
    <w:p>
      <w:pPr/>
      <w:r>
        <w:rPr>
          <w:lang w:val="en-GB"/>
        </w:rPr>
        <w:br/>
      </w:r>
    </w:p>
    <w:p>
      <w:pPr/>
      <w:r>
        <w:rPr>
          <w:lang w:val="en-GB"/>
        </w:rPr>
        <w:t xml:space="preserve"> </w:t>
      </w:r>
    </w:p>
    <w:p>
      <w:pPr/>
      <w:r>
        <w:rPr>
          <w:lang w:val="en-GB"/>
        </w:rPr>
        <w:t>1 product offering</w:t>
      </w:r>
    </w:p>
    <w:p>
      <w:pPr/>
      <w:r>
        <w:rPr>
          <w:lang w:val="en-GB"/>
        </w:rPr>
        <w:t xml:space="preserve"> </w:t>
      </w:r>
    </w:p>
    <w:p>
      <w:pPr/>
      <w:r>
        <w:rPr>
          <w:lang w:val="en-GB"/>
        </w:rPr>
        <w:br/>
      </w:r>
    </w:p>
    <w:p>
      <w:pPr/>
      <w:r>
        <w:rPr>
          <w:lang w:val="en-GB"/>
        </w:rPr>
        <w:t xml:space="preserve"> </w:t>
      </w:r>
    </w:p>
    <w:p>
      <w:pPr/>
      <w:r>
        <w:rPr>
          <w:lang w:val="en-GB"/>
        </w:rPr>
        <w:t>2 business processes and operations</w:t>
      </w:r>
    </w:p>
    <w:p>
      <w:pPr/>
      <w:r>
        <w:rPr>
          <w:lang w:val="en-GB"/>
        </w:rPr>
        <w:t xml:space="preserve"> </w:t>
      </w:r>
    </w:p>
    <w:p>
      <w:pPr/>
      <w:r>
        <w:rPr>
          <w:lang w:val="en-GB"/>
        </w:rPr>
        <w:br/>
      </w:r>
    </w:p>
    <w:p>
      <w:pPr/>
      <w:r>
        <w:rPr>
          <w:lang w:val="en-GB"/>
        </w:rPr>
        <w:t xml:space="preserve"> </w:t>
      </w:r>
    </w:p>
    <w:p>
      <w:pPr/>
      <w:r>
        <w:rPr>
          <w:lang w:val="en-GB"/>
        </w:rPr>
        <w:t>3 business services</w:t>
      </w:r>
    </w:p>
    <w:p>
      <w:pPr/>
      <w:r>
        <w:rPr>
          <w:lang w:val="en-GB"/>
        </w:rPr>
        <w:t>Sustainability objectives including:</w:t>
      </w:r>
    </w:p>
    <w:p>
      <w:pPr/>
      <w:r>
        <w:rPr>
          <w:lang w:val="en-GB"/>
        </w:rPr>
        <w:t xml:space="preserve"> </w:t>
      </w:r>
    </w:p>
    <w:p>
      <w:pPr/>
      <w:r>
        <w:rPr>
          <w:lang w:val="en-GB"/>
        </w:rPr>
        <w:br/>
      </w:r>
    </w:p>
    <w:p>
      <w:pPr/>
      <w:r>
        <w:rPr>
          <w:lang w:val="en-GB"/>
        </w:rPr>
        <w:t xml:space="preserve"> </w:t>
      </w:r>
    </w:p>
    <w:p>
      <w:pPr/>
      <w:r>
        <w:rPr>
          <w:lang w:val="en-GB"/>
        </w:rPr>
        <w:t>1 economic</w:t>
      </w:r>
    </w:p>
    <w:p>
      <w:pPr/>
      <w:r>
        <w:rPr>
          <w:lang w:val="en-GB"/>
        </w:rPr>
        <w:t xml:space="preserve"> </w:t>
      </w:r>
    </w:p>
    <w:p>
      <w:pPr/>
      <w:r>
        <w:rPr>
          <w:lang w:val="en-GB"/>
        </w:rPr>
        <w:br/>
      </w:r>
    </w:p>
    <w:p>
      <w:pPr/>
      <w:r>
        <w:rPr>
          <w:lang w:val="en-GB"/>
        </w:rPr>
        <w:t xml:space="preserve"> </w:t>
      </w:r>
    </w:p>
    <w:p>
      <w:pPr/>
      <w:r>
        <w:rPr>
          <w:lang w:val="en-GB"/>
        </w:rPr>
        <w:t>2 social and ethical</w:t>
      </w:r>
    </w:p>
    <w:p>
      <w:pPr/>
      <w:r>
        <w:rPr>
          <w:lang w:val="en-GB"/>
        </w:rPr>
        <w:t xml:space="preserve"> </w:t>
      </w:r>
    </w:p>
    <w:p>
      <w:pPr/>
      <w:r>
        <w:rPr>
          <w:lang w:val="en-GB"/>
        </w:rPr>
        <w:br/>
      </w:r>
    </w:p>
    <w:p>
      <w:pPr/>
      <w:r>
        <w:rPr>
          <w:lang w:val="en-GB"/>
        </w:rPr>
        <w:t xml:space="preserve"> </w:t>
      </w:r>
    </w:p>
    <w:p>
      <w:pPr/>
      <w:r>
        <w:rPr>
          <w:lang w:val="en-GB"/>
        </w:rPr>
        <w:t>3 environmental</w:t>
      </w:r>
    </w:p>
    <w:p>
      <w:pPr/>
      <w:r>
        <w:rPr>
          <w:lang w:val="en-GB"/>
        </w:rPr>
        <w:t>Resources to include:</w:t>
      </w:r>
    </w:p>
    <w:p>
      <w:pPr/>
      <w:r>
        <w:rPr>
          <w:lang w:val="en-GB"/>
        </w:rPr>
        <w:t xml:space="preserve"> </w:t>
      </w:r>
    </w:p>
    <w:p>
      <w:pPr/>
      <w:r>
        <w:rPr>
          <w:lang w:val="en-GB"/>
        </w:rPr>
        <w:br/>
      </w:r>
    </w:p>
    <w:p>
      <w:pPr/>
      <w:r>
        <w:rPr>
          <w:lang w:val="en-GB"/>
        </w:rPr>
        <w:t xml:space="preserve"> </w:t>
      </w:r>
    </w:p>
    <w:p>
      <w:pPr/>
      <w:r>
        <w:rPr>
          <w:lang w:val="en-GB"/>
        </w:rPr>
        <w:t>1 people</w:t>
      </w:r>
    </w:p>
    <w:p>
      <w:pPr/>
      <w:r>
        <w:rPr>
          <w:lang w:val="en-GB"/>
        </w:rPr>
        <w:t xml:space="preserve"> </w:t>
      </w:r>
    </w:p>
    <w:p>
      <w:pPr/>
      <w:r>
        <w:rPr>
          <w:lang w:val="en-GB"/>
        </w:rPr>
        <w:br/>
      </w:r>
    </w:p>
    <w:p>
      <w:pPr/>
      <w:r>
        <w:rPr>
          <w:lang w:val="en-GB"/>
        </w:rPr>
        <w:t xml:space="preserve"> </w:t>
      </w:r>
    </w:p>
    <w:p>
      <w:pPr/>
      <w:r>
        <w:rPr>
          <w:lang w:val="en-GB"/>
        </w:rPr>
        <w:t>2 finance</w:t>
      </w:r>
    </w:p>
    <w:p>
      <w:pPr/>
      <w:r>
        <w:rPr>
          <w:lang w:val="en-GB"/>
        </w:rPr>
        <w:t xml:space="preserve"> </w:t>
      </w:r>
    </w:p>
    <w:p>
      <w:pPr/>
      <w:r>
        <w:rPr>
          <w:lang w:val="en-GB"/>
        </w:rPr>
        <w:br/>
      </w:r>
    </w:p>
    <w:p>
      <w:pPr/>
      <w:r>
        <w:rPr>
          <w:lang w:val="en-GB"/>
        </w:rPr>
        <w:t xml:space="preserve"> </w:t>
      </w:r>
    </w:p>
    <w:p>
      <w:pPr/>
      <w:r>
        <w:rPr>
          <w:lang w:val="en-GB"/>
        </w:rPr>
        <w:t>3 technology</w:t>
      </w:r>
    </w:p>
    <w:p>
      <w:pPr/>
      <w:r>
        <w:rPr>
          <w:lang w:val="en-GB"/>
        </w:rPr>
        <w:t xml:space="preserve"> </w:t>
      </w:r>
    </w:p>
    <w:p>
      <w:pPr/>
      <w:r>
        <w:rPr>
          <w:lang w:val="en-GB"/>
        </w:rPr>
        <w:br/>
      </w:r>
    </w:p>
    <w:p>
      <w:pPr/>
      <w:r>
        <w:rPr>
          <w:lang w:val="en-GB"/>
        </w:rPr>
        <w:t xml:space="preserve"> </w:t>
      </w:r>
    </w:p>
    <w:p>
      <w:pPr/>
      <w:r>
        <w:rPr>
          <w:lang w:val="en-GB"/>
        </w:rPr>
        <w:t>4 knowledge</w:t>
      </w:r>
    </w:p>
    <w:p>
      <w:pPr/>
      <w:r>
        <w:rPr>
          <w:lang w:val="en-GB"/>
        </w:rPr>
        <w:t>Stakeholders to include:</w:t>
      </w:r>
    </w:p>
    <w:p>
      <w:pPr/>
      <w:r>
        <w:rPr>
          <w:lang w:val="en-GB"/>
        </w:rPr>
        <w:t xml:space="preserve"> </w:t>
      </w:r>
    </w:p>
    <w:p>
      <w:pPr/>
      <w:r>
        <w:rPr>
          <w:lang w:val="en-GB"/>
        </w:rPr>
        <w:br/>
      </w:r>
    </w:p>
    <w:p>
      <w:pPr/>
      <w:r>
        <w:rPr>
          <w:lang w:val="en-GB"/>
        </w:rPr>
        <w:t xml:space="preserve"> </w:t>
      </w:r>
    </w:p>
    <w:p>
      <w:pPr/>
      <w:r>
        <w:rPr>
          <w:lang w:val="en-GB"/>
        </w:rPr>
        <w:t>1 decision makers</w:t>
      </w:r>
    </w:p>
    <w:p>
      <w:pPr/>
      <w:r>
        <w:rPr>
          <w:lang w:val="en-GB"/>
        </w:rPr>
        <w:t xml:space="preserve"> </w:t>
      </w:r>
    </w:p>
    <w:p>
      <w:pPr/>
      <w:r>
        <w:rPr>
          <w:lang w:val="en-GB"/>
        </w:rPr>
        <w:br/>
      </w:r>
    </w:p>
    <w:p>
      <w:pPr/>
      <w:r>
        <w:rPr>
          <w:lang w:val="en-GB"/>
        </w:rPr>
        <w:t xml:space="preserve"> </w:t>
      </w:r>
    </w:p>
    <w:p>
      <w:pPr/>
      <w:r>
        <w:rPr>
          <w:lang w:val="en-GB"/>
        </w:rPr>
        <w:t>2 organisational colleagues</w:t>
      </w:r>
    </w:p>
    <w:p>
      <w:pPr/>
      <w:r>
        <w:rPr>
          <w:lang w:val="en-GB"/>
        </w:rPr>
        <w:t xml:space="preserve"> </w:t>
      </w:r>
    </w:p>
    <w:p>
      <w:pPr/>
      <w:r>
        <w:rPr>
          <w:lang w:val="en-GB"/>
        </w:rPr>
        <w:br/>
      </w:r>
    </w:p>
    <w:p>
      <w:pPr/>
      <w:r>
        <w:rPr>
          <w:lang w:val="en-GB"/>
        </w:rPr>
        <w:t xml:space="preserve"> </w:t>
      </w:r>
    </w:p>
    <w:p>
      <w:pPr/>
      <w:r>
        <w:rPr>
          <w:lang w:val="en-GB"/>
        </w:rPr>
        <w:t>3 customers</w:t>
      </w:r>
    </w:p>
    <w:p>
      <w:pPr/>
      <w:r>
        <w:rPr>
          <w:lang w:val="en-GB"/>
        </w:rPr>
        <w:t xml:space="preserve"> </w:t>
      </w:r>
    </w:p>
    <w:p>
      <w:pPr/>
      <w:r>
        <w:rPr>
          <w:lang w:val="en-GB"/>
        </w:rPr>
        <w:br/>
      </w:r>
    </w:p>
    <w:p>
      <w:pPr/>
      <w:r>
        <w:rPr>
          <w:lang w:val="en-GB"/>
        </w:rPr>
        <w:t xml:space="preserve"> </w:t>
      </w:r>
    </w:p>
    <w:p>
      <w:pPr/>
      <w:r>
        <w:rPr>
          <w:lang w:val="en-GB"/>
        </w:rPr>
        <w:t>4 suppliers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COGSBP33</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adaptation; environmental; change;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26aeaeaccc84e26" /><Relationship Type="http://schemas.openxmlformats.org/officeDocument/2006/relationships/numbering" Target="/word/numbering.xml" Id="R4c92748944884d7c" /><Relationship Type="http://schemas.openxmlformats.org/officeDocument/2006/relationships/settings" Target="/word/settings.xml" Id="Rd7b1fad29a7c4a2d" /><Relationship Type="http://schemas.openxmlformats.org/officeDocument/2006/relationships/image" Target="/word/media/21fedf25-742a-435f-a071-811ec3dd8f70.png" Id="Ra6d574c266bd44f0" /></Relationships>
</file>