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2027c1bcbe43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TECHDUDS3</w:t>
            </w:r>
            <w:r>
              <w:rPr>
                <w:b/>
              </w:rPr>
              <w:br/>
            </w:r>
            <w:r>
              <w:rPr>
                <w:b/>
              </w:rPr>
              <w:t>Apply enhanced security procedures to protect data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b4647f517f42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applying enhanced security procedures to protect a digital device and the data it may contain or access.</w:t>
      </w:r>
    </w:p>
    <w:p>
      <w:pPr/>
      <w:r>
        <w:rPr>
          <w:lang w:val="en-GB"/>
        </w:rPr>
        <w:t>It involves configuring digital devices to reduce cyber security risk and improve resilience at start-up and during operation. It includes implementing multi factor authentication to access digital devices and using encryption to secure data, files and drives on digital devices.</w:t>
      </w:r>
    </w:p>
    <w:p>
      <w:pPr/>
      <w:r>
        <w:rPr>
          <w:lang w:val="en-GB"/>
        </w:rPr>
        <w:t>It also includes reducing risk by adopting the principle of least privilege user status to enhance the security of digital devices during everyday use.</w:t>
      </w:r>
    </w:p>
    <w:p>
      <w:pPr/>
      <w:r>
        <w:rPr>
          <w:lang w:val="en-GB"/>
        </w:rPr>
        <w:t>This standard is for those who need to apply enhanced security procedures to protect data on or accessed through digital devices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Review and configure digital device settings to disable or modify those features not required to reduce the cyber security vulnerabilities in line with organisational procedures</w:t>
      </w:r>
    </w:p>
    <w:p>
      <w:pPr>
        <w:numPr>
          <w:ilvl w:val="0"/>
          <w:numId w:val="1"/>
        </w:numPr>
      </w:pPr>
      <w:r>
        <w:t>Encrypt the storage drive that stores and hosts the digital device operating system to maintain cyber resilience</w:t>
      </w:r>
    </w:p>
    <w:p>
      <w:pPr>
        <w:numPr>
          <w:ilvl w:val="0"/>
          <w:numId w:val="1"/>
        </w:numPr>
      </w:pPr>
      <w:r>
        <w:t>Implement and configure secure boot at start-up in line with organisational procedures</w:t>
      </w:r>
    </w:p>
    <w:p>
      <w:pPr>
        <w:numPr>
          <w:ilvl w:val="0"/>
          <w:numId w:val="1"/>
        </w:numPr>
      </w:pPr>
      <w:r>
        <w:t>Add multi factor authentication access measures to access digital devices to provided enhanced security of systems and data</w:t>
      </w:r>
    </w:p>
    <w:p>
      <w:pPr>
        <w:numPr>
          <w:ilvl w:val="0"/>
          <w:numId w:val="1"/>
        </w:numPr>
      </w:pPr>
      <w:r>
        <w:t>Operate the principle of least privilege to restrict system access to only those authorised in line with organisational policies</w:t>
      </w:r>
    </w:p>
    <w:p>
      <w:pPr>
        <w:numPr>
          <w:ilvl w:val="0"/>
          <w:numId w:val="1"/>
        </w:numPr>
      </w:pPr>
      <w:r>
        <w:t>Use encryption to send confidential data safely by email and other digital communication methods</w:t>
      </w:r>
    </w:p>
    <w:p>
      <w:pPr>
        <w:numPr>
          <w:ilvl w:val="0"/>
          <w:numId w:val="1"/>
        </w:numPr>
      </w:pPr>
      <w:r>
        <w:t>Secure web browsers by updating default settings to an enhanced state of protection in line with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cyber security challenges faced by organisations</w:t>
      </w:r>
    </w:p>
    <w:p>
      <w:pPr>
        <w:numPr>
          <w:ilvl w:val="0"/>
          <w:numId w:val="2"/>
        </w:numPr>
      </w:pPr>
      <w:r>
        <w:t>The different types of security personnel and their roles in organisations</w:t>
      </w:r>
    </w:p>
    <w:p>
      <w:pPr>
        <w:numPr>
          <w:ilvl w:val="0"/>
          <w:numId w:val="2"/>
        </w:numPr>
      </w:pPr>
      <w:r>
        <w:t>The security measures that can be taken to reduce vulnerabilities in digital devices</w:t>
      </w:r>
    </w:p>
    <w:p>
      <w:pPr>
        <w:numPr>
          <w:ilvl w:val="0"/>
          <w:numId w:val="2"/>
        </w:numPr>
      </w:pPr>
      <w:r>
        <w:t>How to configure digital devices to reduce cyber security risk and improve resilience at start-up and during operation</w:t>
      </w:r>
    </w:p>
    <w:p>
      <w:pPr>
        <w:numPr>
          <w:ilvl w:val="0"/>
          <w:numId w:val="2"/>
        </w:numPr>
      </w:pPr>
      <w:r>
        <w:t>How to check network connection security status</w:t>
      </w:r>
    </w:p>
    <w:p>
      <w:pPr>
        <w:numPr>
          <w:ilvl w:val="0"/>
          <w:numId w:val="2"/>
        </w:numPr>
      </w:pPr>
      <w:r>
        <w:t>The role of multifactor authentication in improving security resilience</w:t>
      </w:r>
    </w:p>
    <w:p>
      <w:pPr>
        <w:numPr>
          <w:ilvl w:val="0"/>
          <w:numId w:val="2"/>
        </w:numPr>
      </w:pPr>
      <w:r>
        <w:t>How to add biometric access privileges to enabled digital devices</w:t>
      </w:r>
    </w:p>
    <w:p>
      <w:pPr>
        <w:numPr>
          <w:ilvl w:val="0"/>
          <w:numId w:val="2"/>
        </w:numPr>
      </w:pPr>
      <w:r>
        <w:t>The role of data, file and drive encryption to protect devices and data</w:t>
      </w:r>
    </w:p>
    <w:p>
      <w:pPr>
        <w:numPr>
          <w:ilvl w:val="0"/>
          <w:numId w:val="2"/>
        </w:numPr>
      </w:pPr>
      <w:r>
        <w:t>How to implement encryption for emails, local files and folders</w:t>
      </w:r>
    </w:p>
    <w:p>
      <w:pPr>
        <w:numPr>
          <w:ilvl w:val="0"/>
          <w:numId w:val="2"/>
        </w:numPr>
      </w:pPr>
      <w:r>
        <w:t>How to encrypt the main operating system software drive</w:t>
      </w:r>
    </w:p>
    <w:p>
      <w:pPr>
        <w:numPr>
          <w:ilvl w:val="0"/>
          <w:numId w:val="2"/>
        </w:numPr>
      </w:pPr>
      <w:r>
        <w:t>The ways in which cyber security attacks can be detected</w:t>
      </w:r>
    </w:p>
    <w:p>
      <w:pPr>
        <w:numPr>
          <w:ilvl w:val="0"/>
          <w:numId w:val="2"/>
        </w:numPr>
      </w:pPr>
      <w:r>
        <w:t>The ways in which organisations respond to cyber security attacks</w:t>
      </w:r>
    </w:p>
    <w:p>
      <w:pPr>
        <w:numPr>
          <w:ilvl w:val="0"/>
          <w:numId w:val="2"/>
        </w:numPr>
      </w:pPr>
      <w:r>
        <w:t>The behaviours that minimise the risk of a successful cyber security attack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 cyber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3063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1B490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b51f9aac5648a9" /><Relationship Type="http://schemas.openxmlformats.org/officeDocument/2006/relationships/numbering" Target="/word/numbering.xml" Id="R35525d7278204024" /><Relationship Type="http://schemas.openxmlformats.org/officeDocument/2006/relationships/settings" Target="/word/settings.xml" Id="Rcfb34ec23af94b7b" /><Relationship Type="http://schemas.openxmlformats.org/officeDocument/2006/relationships/image" Target="/word/media/2fedc607-993e-49d0-b56f-586ffd4bd175.png" Id="R18b4647f517f4254" /></Relationships>
</file>