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1150a293994e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TECHDUOC3</w:t>
            </w:r>
            <w:r>
              <w:rPr>
                <w:b/>
              </w:rPr>
              <w:br/>
            </w:r>
            <w:r>
              <w:rPr>
                <w:b/>
              </w:rPr>
              <w:t>Assess the use of social media collaborations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4dfe97cbc444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assessing the use of social media collaborations to support the delivery of organisational objectives.</w:t>
      </w:r>
    </w:p>
    <w:p>
      <w:pPr/>
      <w:r>
        <w:rPr>
          <w:lang w:val="en-GB"/>
        </w:rPr>
        <w:t>It involves implementing the organisational strategy for social media collaboration and monitoring its usage. It also includes evaluating the effectiveness of social media collaboration in promoting and delivering business services.</w:t>
      </w:r>
    </w:p>
    <w:p>
      <w:pPr/>
      <w:r>
        <w:rPr>
          <w:lang w:val="en-GB"/>
        </w:rPr>
        <w:t>This standard is for those who need to assess the use of social media collaboration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Implement the organisations social media collaboration strategy in line with organisational requirements</w:t>
      </w:r>
    </w:p>
    <w:p>
      <w:pPr>
        <w:numPr>
          <w:ilvl w:val="0"/>
          <w:numId w:val="1"/>
        </w:numPr>
      </w:pPr>
      <w:r>
        <w:t>Monitor the use of social media collaboration networks in line with organisational standards</w:t>
      </w:r>
    </w:p>
    <w:p>
      <w:pPr>
        <w:numPr>
          <w:ilvl w:val="0"/>
          <w:numId w:val="1"/>
        </w:numPr>
      </w:pPr>
      <w:r>
        <w:t>Support effective social media collaboration community management to maintain organisational reputation and trust</w:t>
      </w:r>
    </w:p>
    <w:p>
      <w:pPr>
        <w:numPr>
          <w:ilvl w:val="0"/>
          <w:numId w:val="1"/>
        </w:numPr>
      </w:pPr>
      <w:r>
        <w:t>Contribute to the development of effective collaborative knowledge resources </w:t>
      </w:r>
    </w:p>
    <w:p>
      <w:pPr>
        <w:numPr>
          <w:ilvl w:val="0"/>
          <w:numId w:val="1"/>
        </w:numPr>
      </w:pPr>
      <w:r>
        <w:t>Evaluate the effectiveness of business services delivered through social media collaboration platforms to produce metrics for stakeholders</w:t>
      </w:r>
    </w:p>
    <w:p>
      <w:pPr>
        <w:numPr>
          <w:ilvl w:val="0"/>
          <w:numId w:val="1"/>
        </w:numPr>
      </w:pPr>
      <w:r>
        <w:t>Collect and review online ratings, reviews and recommendations to assist selection of It tools and social networks</w:t>
      </w:r>
    </w:p>
    <w:p>
      <w:pPr>
        <w:numPr>
          <w:ilvl w:val="0"/>
          <w:numId w:val="1"/>
        </w:numPr>
      </w:pPr>
      <w:r>
        <w:t>Produce social media collaboration engagement reports and visuals to communicate online social media performance to stakeholders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evaluate the potential, limitations and suitability of social media collaboration tools</w:t>
      </w:r>
    </w:p>
    <w:p>
      <w:pPr>
        <w:numPr>
          <w:ilvl w:val="0"/>
          <w:numId w:val="2"/>
        </w:numPr>
      </w:pPr>
      <w:r>
        <w:t>How organisations monetise social media collaboration networks</w:t>
      </w:r>
    </w:p>
    <w:p>
      <w:pPr>
        <w:numPr>
          <w:ilvl w:val="0"/>
          <w:numId w:val="2"/>
        </w:numPr>
      </w:pPr>
      <w:r>
        <w:t>The use of metrics to measure business service value delivered using social media collaboration platforms</w:t>
      </w:r>
    </w:p>
    <w:p>
      <w:pPr>
        <w:numPr>
          <w:ilvl w:val="0"/>
          <w:numId w:val="2"/>
        </w:numPr>
      </w:pPr>
      <w:r>
        <w:t>The storytelling and online communication conventions</w:t>
      </w:r>
    </w:p>
    <w:p>
      <w:pPr>
        <w:numPr>
          <w:ilvl w:val="0"/>
          <w:numId w:val="2"/>
        </w:numPr>
      </w:pPr>
      <w:r>
        <w:t>The different social media collaboration analytics available to organisations to measure business engagement</w:t>
      </w:r>
    </w:p>
    <w:p>
      <w:pPr>
        <w:numPr>
          <w:ilvl w:val="0"/>
          <w:numId w:val="2"/>
        </w:numPr>
      </w:pPr>
      <w:r>
        <w:t>The causes of online reputation and trust issues and how to report them</w:t>
      </w:r>
    </w:p>
    <w:p>
      <w:pPr>
        <w:numPr>
          <w:ilvl w:val="0"/>
          <w:numId w:val="2"/>
        </w:numPr>
      </w:pPr>
      <w:r>
        <w:t>The importance of online content guidelines in collaborative environments</w:t>
      </w:r>
    </w:p>
    <w:p>
      <w:pPr>
        <w:numPr>
          <w:ilvl w:val="0"/>
          <w:numId w:val="2"/>
        </w:numPr>
      </w:pPr>
      <w:r>
        <w:t>The linkages that exist between social media collaboration platforms and websites</w:t>
      </w:r>
    </w:p>
    <w:p>
      <w:pPr>
        <w:numPr>
          <w:ilvl w:val="0"/>
          <w:numId w:val="2"/>
        </w:numPr>
      </w:pPr>
      <w:r>
        <w:t>The legal requirements for sharing digital data through social media collaboration platforms</w:t>
      </w:r>
    </w:p>
    <w:p>
      <w:pPr>
        <w:numPr>
          <w:ilvl w:val="0"/>
          <w:numId w:val="2"/>
        </w:numPr>
      </w:pPr>
      <w:r>
        <w:t>The regulatory, ethical issues and behaviour guidelines for organisations using social media collaboration platforms to promote and deliver business services</w:t>
      </w:r>
    </w:p>
    <w:p>
      <w:pPr>
        <w:numPr>
          <w:ilvl w:val="0"/>
          <w:numId w:val="2"/>
        </w:numPr>
      </w:pPr>
      <w:r>
        <w:t>How to review and interpret social media collaboration analytics</w:t>
      </w:r>
    </w:p>
    <w:p>
      <w:pPr>
        <w:numPr>
          <w:ilvl w:val="0"/>
          <w:numId w:val="2"/>
        </w:numPr>
      </w:pPr>
      <w:r>
        <w:t>How to develop social media collaboration engagement reports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TECHDUOC3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social media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BC20B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A757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9e8761a3044ffe" /><Relationship Type="http://schemas.openxmlformats.org/officeDocument/2006/relationships/numbering" Target="/word/numbering.xml" Id="Re3548e82f2114741" /><Relationship Type="http://schemas.openxmlformats.org/officeDocument/2006/relationships/settings" Target="/word/settings.xml" Id="Rcbb221ca1d844013" /><Relationship Type="http://schemas.openxmlformats.org/officeDocument/2006/relationships/image" Target="/word/media/20c7d186-4ef0-4712-a92f-ac0af010c632.png" Id="R174dfe97cbc44491" /></Relationships>
</file>