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d46e3f127041b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TECHDUDC1</w:t>
            </w:r>
            <w:r>
              <w:rPr>
                <w:b/>
              </w:rPr>
              <w:br/>
            </w:r>
            <w:r>
              <w:rPr>
                <w:b/>
              </w:rPr>
              <w:t>Publish digital content online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76798b7db3a4ca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publishing digital content online.</w:t>
      </w:r>
    </w:p>
    <w:p>
      <w:pPr/>
      <w:r>
        <w:rPr>
          <w:lang w:val="en-GB"/>
        </w:rPr>
        <w:t>This involves planning needs and designing web layouts to insert digital content. It includes providing text and digital media content and organising and inserting these  into web pages.</w:t>
      </w:r>
    </w:p>
    <w:p>
      <w:pPr/>
      <w:r>
        <w:rPr>
          <w:lang w:val="en-GB"/>
        </w:rPr>
        <w:t>It also includes editing online content and reviewing the uploaded content for correctness and appearance using standard browser software before the digital content is published and made live.</w:t>
      </w:r>
    </w:p>
    <w:p>
      <w:pPr/>
      <w:r>
        <w:rPr>
          <w:lang w:val="en-GB"/>
        </w:rPr>
        <w:t>This standard is for those who need to publish digital content online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Plan digital web content needs to meet requirements</w:t>
      </w:r>
    </w:p>
    <w:p>
      <w:pPr>
        <w:numPr>
          <w:ilvl w:val="0"/>
          <w:numId w:val="1"/>
        </w:numPr>
      </w:pPr>
      <w:r>
        <w:t>Design web page layouts to host content as specified</w:t>
      </w:r>
    </w:p>
    <w:p>
      <w:pPr>
        <w:numPr>
          <w:ilvl w:val="0"/>
          <w:numId w:val="1"/>
        </w:numPr>
      </w:pPr>
      <w:r>
        <w:t>Select appropriate software to publish online digital content</w:t>
      </w:r>
    </w:p>
    <w:p>
      <w:pPr>
        <w:numPr>
          <w:ilvl w:val="0"/>
          <w:numId w:val="1"/>
        </w:numPr>
      </w:pPr>
      <w:r>
        <w:t>Enter, edit and format web text content to meet requirements</w:t>
      </w:r>
    </w:p>
    <w:p>
      <w:pPr>
        <w:numPr>
          <w:ilvl w:val="0"/>
          <w:numId w:val="1"/>
        </w:numPr>
      </w:pPr>
      <w:r>
        <w:t>Select and insert specified digital media asset files to web pages</w:t>
      </w:r>
    </w:p>
    <w:p>
      <w:pPr>
        <w:numPr>
          <w:ilvl w:val="0"/>
          <w:numId w:val="1"/>
        </w:numPr>
      </w:pPr>
      <w:r>
        <w:t>Produce and install digital documents into online pages in line with requirements</w:t>
      </w:r>
    </w:p>
    <w:p>
      <w:pPr>
        <w:numPr>
          <w:ilvl w:val="0"/>
          <w:numId w:val="1"/>
        </w:numPr>
      </w:pPr>
      <w:r>
        <w:t>Review online content using industry standard web browser to check layout, appearance and accessibility requirements are met</w:t>
      </w:r>
    </w:p>
    <w:p>
      <w:pPr>
        <w:numPr>
          <w:ilvl w:val="0"/>
          <w:numId w:val="1"/>
        </w:numPr>
      </w:pPr>
      <w:r>
        <w:t>Proof-read digital content to identify and correct any errors</w:t>
      </w:r>
    </w:p>
    <w:p>
      <w:pPr>
        <w:numPr>
          <w:ilvl w:val="0"/>
          <w:numId w:val="1"/>
        </w:numPr>
      </w:pPr>
      <w:r>
        <w:t>Edit online content using appropriate tools and techniques to meet customer requirements</w:t>
      </w:r>
    </w:p>
    <w:p>
      <w:pPr>
        <w:numPr>
          <w:ilvl w:val="0"/>
          <w:numId w:val="1"/>
        </w:numPr>
      </w:pPr>
      <w:r>
        <w:t>Publish completed web page content to make available to customers and users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How to interpret requirements to plan digital content designs</w:t>
      </w:r>
    </w:p>
    <w:p>
      <w:pPr>
        <w:numPr>
          <w:ilvl w:val="0"/>
          <w:numId w:val="2"/>
        </w:numPr>
      </w:pPr>
      <w:r>
        <w:t>The importance of understanding the target audience for published digital content</w:t>
      </w:r>
    </w:p>
    <w:p>
      <w:pPr>
        <w:numPr>
          <w:ilvl w:val="0"/>
          <w:numId w:val="2"/>
        </w:numPr>
      </w:pPr>
      <w:r>
        <w:t>How to organise web layout designs to host required digital content</w:t>
      </w:r>
    </w:p>
    <w:p>
      <w:pPr>
        <w:numPr>
          <w:ilvl w:val="0"/>
          <w:numId w:val="2"/>
        </w:numPr>
      </w:pPr>
      <w:r>
        <w:t>The industry standard applications that are used to create, edit and publish digital content online</w:t>
      </w:r>
    </w:p>
    <w:p>
      <w:pPr>
        <w:numPr>
          <w:ilvl w:val="0"/>
          <w:numId w:val="2"/>
        </w:numPr>
      </w:pPr>
      <w:r>
        <w:t>How to use web publishing software tools</w:t>
      </w:r>
    </w:p>
    <w:p>
      <w:pPr>
        <w:numPr>
          <w:ilvl w:val="0"/>
          <w:numId w:val="2"/>
        </w:numPr>
      </w:pPr>
      <w:r>
        <w:t>How to review web-based digital content to check for errors and publication quality</w:t>
      </w:r>
    </w:p>
    <w:p>
      <w:pPr>
        <w:numPr>
          <w:ilvl w:val="0"/>
          <w:numId w:val="2"/>
        </w:numPr>
      </w:pPr>
      <w:r>
        <w:t>How to incorporate text and optimised digital images and graphics on a web page</w:t>
      </w:r>
    </w:p>
    <w:p>
      <w:pPr>
        <w:numPr>
          <w:ilvl w:val="0"/>
          <w:numId w:val="2"/>
        </w:numPr>
      </w:pPr>
      <w:r>
        <w:t>How to correct errors in digital content</w:t>
      </w:r>
    </w:p>
    <w:p>
      <w:pPr>
        <w:numPr>
          <w:ilvl w:val="0"/>
          <w:numId w:val="2"/>
        </w:numPr>
      </w:pPr>
      <w:r>
        <w:t>The principal accessibility and usability issues which must be considered when using graphics on a website</w:t>
      </w:r>
    </w:p>
    <w:p>
      <w:pPr>
        <w:numPr>
          <w:ilvl w:val="0"/>
          <w:numId w:val="2"/>
        </w:numPr>
      </w:pPr>
      <w:r>
        <w:t>The accessibility and usability standards and how to apply them to digital content</w:t>
      </w:r>
    </w:p>
    <w:p>
      <w:pPr>
        <w:numPr>
          <w:ilvl w:val="0"/>
          <w:numId w:val="2"/>
        </w:numPr>
      </w:pPr>
      <w:r>
        <w:t>The key copyright considerations related to web graphics and digital images</w:t>
      </w:r>
    </w:p>
    <w:p>
      <w:pPr>
        <w:numPr>
          <w:ilvl w:val="0"/>
          <w:numId w:val="2"/>
        </w:numPr>
      </w:pPr>
      <w:r>
        <w:t>The purpose and application of copyright legislation</w:t>
      </w:r>
    </w:p>
    <w:p>
      <w:pPr>
        <w:numPr>
          <w:ilvl w:val="0"/>
          <w:numId w:val="2"/>
        </w:numPr>
      </w:pPr>
      <w:r>
        <w:t>The industry standard web graphic file formats used to store and publish digital content</w:t>
      </w:r>
    </w:p>
    <w:p>
      <w:pPr>
        <w:numPr>
          <w:ilvl w:val="0"/>
          <w:numId w:val="2"/>
        </w:numPr>
      </w:pPr>
      <w:r>
        <w:t>How to deploy online content to make it live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TECHDUDC1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Web content, digital content, web design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46C07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A048AF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081afe572b3425e" /><Relationship Type="http://schemas.openxmlformats.org/officeDocument/2006/relationships/numbering" Target="/word/numbering.xml" Id="Rc390e907b20040e1" /><Relationship Type="http://schemas.openxmlformats.org/officeDocument/2006/relationships/settings" Target="/word/settings.xml" Id="Rdb05465595e641ab" /><Relationship Type="http://schemas.openxmlformats.org/officeDocument/2006/relationships/image" Target="/word/media/a602c6ce-90ff-4e14-b047-c6325d5f9fac.png" Id="R976798b7db3a4caa" /></Relationships>
</file>