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81edd21afe44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SFJCD201</w:t>
            </w:r>
            <w:r>
              <w:rPr>
                <w:b/>
              </w:rPr>
              <w:br/>
            </w:r>
            <w:r>
              <w:rPr>
                <w:b/>
              </w:rPr>
              <w:t xml:space="preserve">Respond to emergency service calls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582055ca7041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calls to the emergency services from members of the public or other stakeholders or services.  It is about dealing with these calls to give appropriate information to the caller in order to provide the best possible help and assistance to deal with the situation they are faced with.</w:t>
      </w:r>
    </w:p>
    <w:p>
      <w:pPr/>
      <w:r>
        <w:rPr>
          <w:lang w:val="en-GB"/>
        </w:rPr>
        <w:t>Those handling calls will deal with a varied nature of enquiries and requests for help and assistance.  Call handlers should respond to callers with respect and dignity,offering the most up to date advice or instruction whilst ensuring they are following the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members of the public, other stakeholders or services</w:t>
      </w:r>
    </w:p>
    <w:p>
      <w:pPr>
        <w:numPr>
          <w:ilvl w:val="0"/>
          <w:numId w:val="1"/>
        </w:numPr>
      </w:pPr>
      <w:r>
        <w:t>Receive and register emergency service calls from members of the public, other stakeholders or services in accordance with organisational procedures</w:t>
      </w:r>
    </w:p>
    <w:p>
      <w:pPr>
        <w:numPr>
          <w:ilvl w:val="0"/>
          <w:numId w:val="1"/>
        </w:numPr>
      </w:pPr>
      <w:r>
        <w:t>Establish the nature of the call using recognised questioning and listening techniques and collate information in accordance with your organisational procedures</w:t>
      </w:r>
    </w:p>
    <w:p>
      <w:pPr>
        <w:numPr>
          <w:ilvl w:val="0"/>
          <w:numId w:val="1"/>
        </w:numPr>
      </w:pPr>
      <w:r>
        <w:t>Respond to callers in ways that are appropriate to the situation and its urgency and that meets the needs of the caller in accordance with your organisational procedures</w:t>
      </w:r>
    </w:p>
    <w:p>
      <w:pPr>
        <w:numPr>
          <w:ilvl w:val="0"/>
          <w:numId w:val="1"/>
        </w:numPr>
      </w:pPr>
      <w:r>
        <w:t>Evaluate the information supplied by the caller to determine best protocol to select in accordance with organisational procedures</w:t>
      </w:r>
    </w:p>
    <w:p>
      <w:pPr>
        <w:numPr>
          <w:ilvl w:val="0"/>
          <w:numId w:val="1"/>
        </w:numPr>
      </w:pPr>
      <w:r>
        <w:t>Provide relevant instruction or advice on the most appropriate help available in accordance with organisational practice and procedures</w:t>
      </w:r>
    </w:p>
    <w:p>
      <w:pPr>
        <w:numPr>
          <w:ilvl w:val="0"/>
          <w:numId w:val="1"/>
        </w:numPr>
      </w:pPr>
      <w:r>
        <w:t>Seek support from relevant others on unfamiliar or complex situations in accordance with organisational procedures and within the remit of your role</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The timeline for dealing with incidents</w:t>
      </w:r>
    </w:p>
    <w:p>
      <w:pPr/>
      <w:r>
        <w:rPr>
          <w:lang w:val="en-GB"/>
        </w:rPr>
        <w:t>7.    Where to seek support following a particularly difficult or challenging call or situation</w:t>
      </w:r>
    </w:p>
    <w:p>
      <w:pPr/>
      <w:r>
        <w:rPr>
          <w:lang w:val="en-GB"/>
        </w:rPr>
        <w:t>8.    Why it is important to allow yourself time to reflect on difficult or challenging calls or situations</w:t>
      </w:r>
    </w:p>
    <w:p>
      <w:pPr/>
      <w:r>
        <w:rPr>
          <w:lang w:val="en-GB"/>
        </w:rPr>
        <w:t>9.    How to identify major and critical incidents and appropriate action to take</w:t>
      </w:r>
    </w:p>
    <w:p>
      <w:pPr/>
      <w:r>
        <w:rPr>
          <w:lang w:val="en-GB"/>
        </w:rPr>
        <w:t>10.  How to escalate calls or involve others when you are unable to deal with it yourself</w:t>
      </w:r>
    </w:p>
    <w:p>
      <w:pPr/>
      <w:r>
        <w:rPr>
          <w:lang w:val="en-GB"/>
        </w:rPr>
        <w:t>11.  How and when it is necessary to escalate incidents to other services and the range of actions and responses that might be taken</w:t>
      </w:r>
    </w:p>
    <w:p>
      <w:pPr/>
      <w:r>
        <w:rPr>
          <w:lang w:val="en-GB"/>
        </w:rPr>
        <w:t>12.  Range of information to be collated and how to respond</w:t>
      </w:r>
    </w:p>
    <w:p>
      <w:pPr/>
      <w:r>
        <w:rPr>
          <w:lang w:val="en-GB"/>
        </w:rPr>
        <w:t>13.  Organisational polices and procedures for dealing with hoax and nuisance calls </w:t>
      </w:r>
    </w:p>
    <w:p>
      <w:pPr/>
      <w:r>
        <w:rPr>
          <w:lang w:val="en-GB"/>
        </w:rPr>
        <w:t>14.  Effective communication techniques to use when dealing with callers  including;</w:t>
      </w:r>
    </w:p>
    <w:p>
      <w:pPr>
        <w:numPr>
          <w:ilvl w:val="0"/>
          <w:numId w:val="2"/>
        </w:numPr>
      </w:pPr>
      <w:r>
        <w:t>adapting communication style to meet the needs of the caller</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15.  How to evaluate the information supplied by the caller to determine the best protocol to select</w:t>
      </w:r>
    </w:p>
    <w:p>
      <w:pPr/>
      <w:r>
        <w:rPr>
          <w:lang w:val="en-GB"/>
        </w:rPr>
        <w:t>16.  Relevant and up to date guidance and information appropriate to your organisation to assist callers with the situation they may be faced with</w:t>
      </w:r>
    </w:p>
    <w:p>
      <w:pPr/>
      <w:r>
        <w:rPr>
          <w:lang w:val="en-GB"/>
        </w:rPr>
        <w:t>17.  Organisational procedures for providing advice and information to callers and partners relevant to their situation and your organisation</w:t>
      </w:r>
    </w:p>
    <w:p>
      <w:pPr/>
      <w:r>
        <w:rPr>
          <w:lang w:val="en-GB"/>
        </w:rPr>
        <w:t>18.  How to give clear and accurate instruction to callers and to check their understanding of the information relayed to them</w:t>
      </w:r>
    </w:p>
    <w:p>
      <w:pPr/>
      <w:r>
        <w:rPr>
          <w:lang w:val="en-GB"/>
        </w:rPr>
        <w:t>19.  Incidents relevant to your sector including comprehension of:</w:t>
      </w:r>
    </w:p>
    <w:p>
      <w:pPr>
        <w:numPr>
          <w:ilvl w:val="0"/>
          <w:numId w:val="3"/>
        </w:numPr>
      </w:pPr>
      <w:r>
        <w:t>Complex terminology</w:t>
      </w:r>
    </w:p>
    <w:p>
      <w:pPr/>
      <w:r>
        <w:rPr>
          <w:lang w:val="en-GB"/>
        </w:rPr>
        <w:br/>
      </w:r>
    </w:p>
    <w:p>
      <w:pPr/>
      <w:r>
        <w:rPr>
          <w:lang w:val="en-GB"/>
        </w:rPr>
        <w:t>20.  Identification of the type and potential consequences of each type of incident and the types of responses that could be given</w:t>
      </w:r>
    </w:p>
    <w:p>
      <w:pPr/>
      <w:r>
        <w:rPr>
          <w:lang w:val="en-GB"/>
        </w:rPr>
        <w:t>21.  Critical advice / instructions to be provided to callers in response to specific types of incidents</w:t>
      </w:r>
    </w:p>
    <w:p>
      <w:pPr/>
      <w:r>
        <w:rPr>
          <w:lang w:val="en-GB"/>
        </w:rPr>
        <w:t>22.  The purpose of reflective practice and evaluation and how it informs your practice</w:t>
      </w:r>
    </w:p>
    <w:p>
      <w:pPr/>
      <w:r>
        <w:rPr>
          <w:lang w:val="en-GB"/>
        </w:rPr>
        <w:t>23.  Sector requirements and good practice guidance for the development and maintenance of knowledge, skills and competence</w:t>
      </w:r>
    </w:p>
    <w:p>
      <w:pPr/>
      <w:r>
        <w:rPr>
          <w:lang w:val="en-GB"/>
        </w:rPr>
        <w:t>24.  The relevant health and safety legislation and advice to be followed to ensure risk to callers is minimised in accordance with organisational procedures</w:t>
      </w:r>
    </w:p>
    <w:p>
      <w:pPr/>
      <w:r>
        <w:rPr>
          <w:lang w:val="en-GB"/>
        </w:rPr>
        <w:t>25.  Legal, regulatory and organisational requirements and procedures for recording, storing and retrieving records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SFJCD201</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instruction; incidents; assess; situations; regulatory; confidentiality; rapport; challenging calls; empathy; emergency; advice; prioritise;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2BD0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9046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140E1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695b8ce5cd4d71" /><Relationship Type="http://schemas.openxmlformats.org/officeDocument/2006/relationships/numbering" Target="/word/numbering.xml" Id="Rd7f515893fad41b7" /><Relationship Type="http://schemas.openxmlformats.org/officeDocument/2006/relationships/settings" Target="/word/settings.xml" Id="R20f985f891904745" /><Relationship Type="http://schemas.openxmlformats.org/officeDocument/2006/relationships/image" Target="/word/media/d3490aa4-c59d-4a94-a44a-8faf289d8283.png" Id="Re0582055ca7041ea" /></Relationships>
</file>