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ea94031d6644c3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SKABBR3</w:t>
            </w:r>
            <w:r>
              <w:rPr>
                <w:b/>
              </w:rPr>
              <w:br/>
            </w:r>
            <w:r>
              <w:rPr>
                <w:b/>
              </w:rPr>
              <w:t>Provide non-strip waxing treatments for the nostrils, ears and eye brow hair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7ad9ecd88cd486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 </w:t>
      </w:r>
    </w:p>
    <w:p>
      <w:pPr/>
      <w:r>
        <w:rPr>
          <w:lang w:val="en-GB"/>
        </w:rPr>
        <w:t>SKAHDBRBNST1 Implement and maintain safe, hygienic and effective working practices and SKAHDBRBNS1 Consult, assess, plan and prepare for Hair, Barbering, Beauty, Nails, Wellness and Holistic services.</w:t>
      </w:r>
    </w:p>
    <w:p>
      <w:pPr/>
      <w:r>
        <w:rPr>
          <w:lang w:val="en-GB"/>
        </w:rPr>
        <w:t xml:space="preserve"> This standard is about providing waxing services for the ears, nostrils and eyebrow hair. You will also be required to do a post treatment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r>
        <w:rPr>
          <w:lang w:val="en-GB"/>
        </w:rPr>
        <w:t>The main outcomes are:</w:t>
      </w:r>
    </w:p>
    <w:p>
      <w:pPr>
        <w:numPr>
          <w:ilvl w:val="0"/>
          <w:numId w:val="1"/>
        </w:numPr>
      </w:pPr>
      <w:r>
        <w:t>remove unwanted hair from the nostrils</w:t>
      </w:r>
    </w:p>
    <w:p>
      <w:pPr>
        <w:numPr>
          <w:ilvl w:val="0"/>
          <w:numId w:val="1"/>
        </w:numPr>
      </w:pPr>
      <w:r>
        <w:t>remove unwanted hair from the ears</w:t>
      </w:r>
    </w:p>
    <w:p>
      <w:pPr>
        <w:numPr>
          <w:ilvl w:val="0"/>
          <w:numId w:val="1"/>
        </w:numPr>
      </w:pPr>
      <w:r>
        <w:t>remove unwanted hair to shape the eye brow</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carry out a concise and comprehensive consultation with the individual</w:t>
      </w:r>
    </w:p>
    <w:p>
      <w:pPr>
        <w:numPr>
          <w:ilvl w:val="0"/>
          <w:numId w:val="2"/>
        </w:numPr>
      </w:pPr>
      <w:r>
        <w:t>maintain your responsibilities for health and safety in accordance with legislation, regulations, directives and guidelines</w:t>
      </w:r>
    </w:p>
    <w:p>
      <w:pPr>
        <w:numPr>
          <w:ilvl w:val="0"/>
          <w:numId w:val="2"/>
        </w:numPr>
      </w:pPr>
      <w:r>
        <w:t>discuss and establish the individual's objectives, concerns, expectations and desired outcomes to inform the waxing treatment plan, to include:</w:t>
      </w:r>
    </w:p>
    <w:p>
      <w:pPr>
        <w:numPr>
          <w:ilvl w:val="0"/>
          <w:numId w:val="2"/>
        </w:numPr>
      </w:pPr>
      <w:r>
        <w:t>
</w:t>
      </w:r>
    </w:p>
    <w:p>
      <w:pPr>
        <w:numPr>
          <w:ilvl w:val="0"/>
          <w:numId w:val="2"/>
        </w:numPr>
      </w:pPr>
      <w:r>
        <w:t> 3.1 alternative treatment options</w:t>
      </w:r>
    </w:p>
    <w:p>
      <w:pPr>
        <w:numPr>
          <w:ilvl w:val="0"/>
          <w:numId w:val="2"/>
        </w:numPr>
      </w:pPr>
      <w:r>
        <w:t>carry out tests and record the outcome to establish suitability for the treatment as per manufacturer instructions</w:t>
      </w:r>
    </w:p>
    <w:p>
      <w:pPr>
        <w:numPr>
          <w:ilvl w:val="0"/>
          <w:numId w:val="2"/>
        </w:numPr>
      </w:pPr>
      <w:r>
        <w:t>confirm and agree with the individual, they have understood the proposed waxing treatment, to include:</w:t>
      </w:r>
    </w:p>
    <w:p>
      <w:pPr>
        <w:numPr>
          <w:ilvl w:val="0"/>
          <w:numId w:val="2"/>
        </w:numPr>
      </w:pPr>
      <w:r>
        <w:t>
</w:t>
      </w:r>
    </w:p>
    <w:p>
      <w:pPr>
        <w:numPr>
          <w:ilvl w:val="0"/>
          <w:numId w:val="2"/>
        </w:numPr>
      </w:pPr>
      <w:r>
        <w:t> 5.1 expected outcomes</w:t>
      </w:r>
    </w:p>
    <w:p>
      <w:pPr>
        <w:numPr>
          <w:ilvl w:val="0"/>
          <w:numId w:val="2"/>
        </w:numPr>
      </w:pPr>
      <w:r>
        <w:t>
</w:t>
      </w:r>
    </w:p>
    <w:p>
      <w:pPr>
        <w:numPr>
          <w:ilvl w:val="0"/>
          <w:numId w:val="2"/>
        </w:numPr>
      </w:pPr>
      <w:r>
        <w:t> 5.2 contra-actions</w:t>
      </w:r>
    </w:p>
    <w:p>
      <w:pPr>
        <w:numPr>
          <w:ilvl w:val="0"/>
          <w:numId w:val="2"/>
        </w:numPr>
      </w:pPr>
      <w:r>
        <w:t>
</w:t>
      </w:r>
    </w:p>
    <w:p>
      <w:pPr>
        <w:numPr>
          <w:ilvl w:val="0"/>
          <w:numId w:val="2"/>
        </w:numPr>
      </w:pPr>
      <w:r>
        <w:t> 5.3 </w:t>
      </w:r>
    </w:p>
    <w:p>
      <w:pPr>
        <w:numPr>
          <w:ilvl w:val="0"/>
          <w:numId w:val="2"/>
        </w:numPr>
      </w:pPr>
      <w:r>
        <w:t>adverse reactions</w:t>
      </w:r>
    </w:p>
    <w:p>
      <w:pPr>
        <w:numPr>
          <w:ilvl w:val="0"/>
          <w:numId w:val="2"/>
        </w:numPr>
      </w:pPr>
      <w:r>
        <w:t>
</w:t>
      </w:r>
    </w:p>
    <w:p>
      <w:pPr>
        <w:numPr>
          <w:ilvl w:val="0"/>
          <w:numId w:val="2"/>
        </w:numPr>
      </w:pPr>
      <w:r>
        <w:t> 5.4 physical sensation</w:t>
      </w:r>
    </w:p>
    <w:p>
      <w:pPr>
        <w:numPr>
          <w:ilvl w:val="0"/>
          <w:numId w:val="2"/>
        </w:numPr>
      </w:pPr>
      <w:r>
        <w:t>obtain and record the individual's informed consent for the waxing treatment in accordance with organisational and insurance requirements</w:t>
      </w:r>
    </w:p>
    <w:p>
      <w:pPr>
        <w:numPr>
          <w:ilvl w:val="0"/>
          <w:numId w:val="2"/>
        </w:numPr>
      </w:pPr>
      <w:r>
        <w:t>prepare the </w:t>
      </w:r>
    </w:p>
    <w:p>
      <w:pPr>
        <w:numPr>
          <w:ilvl w:val="0"/>
          <w:numId w:val="2"/>
        </w:numPr>
      </w:pPr>
      <w:r>
        <w:t>individual's treatment area</w:t>
      </w:r>
    </w:p>
    <w:p>
      <w:pPr>
        <w:numPr>
          <w:ilvl w:val="0"/>
          <w:numId w:val="2"/>
        </w:numPr>
      </w:pPr>
      <w:r>
        <w:t> in accordance with the </w:t>
      </w:r>
    </w:p>
    <w:p>
      <w:pPr>
        <w:numPr>
          <w:ilvl w:val="0"/>
          <w:numId w:val="2"/>
        </w:numPr>
      </w:pPr>
      <w:r>
        <w:t>waxing treatment protocol</w:t>
      </w:r>
    </w:p>
    <w:p>
      <w:pPr>
        <w:numPr>
          <w:ilvl w:val="0"/>
          <w:numId w:val="2"/>
        </w:numPr>
      </w:pPr>
      <w:r>
        <w:t>, to include:</w:t>
      </w:r>
    </w:p>
    <w:p>
      <w:pPr>
        <w:numPr>
          <w:ilvl w:val="0"/>
          <w:numId w:val="2"/>
        </w:numPr>
      </w:pPr>
      <w:r>
        <w:t>
</w:t>
      </w:r>
    </w:p>
    <w:p>
      <w:pPr>
        <w:numPr>
          <w:ilvl w:val="0"/>
          <w:numId w:val="2"/>
        </w:numPr>
      </w:pPr>
      <w:r>
        <w:t> 7.1 select and use effective hygiene preparation and pre-wax product to meet the individual's needs in accordance with the waxing treatment protocol </w:t>
      </w:r>
    </w:p>
    <w:p>
      <w:pPr>
        <w:numPr>
          <w:ilvl w:val="0"/>
          <w:numId w:val="2"/>
        </w:numPr>
      </w:pPr>
      <w:r>
        <w:t>
</w:t>
      </w:r>
    </w:p>
    <w:p>
      <w:pPr>
        <w:numPr>
          <w:ilvl w:val="0"/>
          <w:numId w:val="2"/>
        </w:numPr>
      </w:pPr>
      <w:r>
        <w:t> 7.2 protect the surrounding skin and hair with a suitable </w:t>
      </w:r>
    </w:p>
    <w:p>
      <w:pPr>
        <w:numPr>
          <w:ilvl w:val="0"/>
          <w:numId w:val="2"/>
        </w:numPr>
      </w:pPr>
      <w:r>
        <w:t>barrier</w:t>
      </w:r>
    </w:p>
    <w:p>
      <w:pPr>
        <w:numPr>
          <w:ilvl w:val="0"/>
          <w:numId w:val="2"/>
        </w:numPr>
      </w:pPr>
      <w:r>
        <w:t> in accordance with the waxing treatment plan</w:t>
      </w:r>
    </w:p>
    <w:p>
      <w:pPr>
        <w:numPr>
          <w:ilvl w:val="0"/>
          <w:numId w:val="2"/>
        </w:numPr>
      </w:pPr>
      <w:r>
        <w:t>
</w:t>
      </w:r>
    </w:p>
    <w:p>
      <w:pPr>
        <w:numPr>
          <w:ilvl w:val="0"/>
          <w:numId w:val="2"/>
        </w:numPr>
      </w:pPr>
      <w:r>
        <w:t> 7.3 maintaining the individual’s comfort</w:t>
      </w:r>
    </w:p>
    <w:p>
      <w:pPr>
        <w:numPr>
          <w:ilvl w:val="0"/>
          <w:numId w:val="2"/>
        </w:numPr>
      </w:pPr>
      <w:r>
        <w:t>carry out a hair and skin analysis, to include:</w:t>
      </w:r>
    </w:p>
    <w:p>
      <w:pPr>
        <w:numPr>
          <w:ilvl w:val="0"/>
          <w:numId w:val="2"/>
        </w:numPr>
      </w:pPr>
      <w:r>
        <w:t>
</w:t>
      </w:r>
    </w:p>
    <w:p>
      <w:pPr>
        <w:numPr>
          <w:ilvl w:val="0"/>
          <w:numId w:val="2"/>
        </w:numPr>
      </w:pPr>
      <w:r>
        <w:t> 8.1 hair growth patterns</w:t>
      </w:r>
    </w:p>
    <w:p>
      <w:pPr>
        <w:numPr>
          <w:ilvl w:val="0"/>
          <w:numId w:val="2"/>
        </w:numPr>
      </w:pPr>
      <w:r>
        <w:t>
</w:t>
      </w:r>
    </w:p>
    <w:p>
      <w:pPr>
        <w:numPr>
          <w:ilvl w:val="0"/>
          <w:numId w:val="2"/>
        </w:numPr>
      </w:pPr>
      <w:r>
        <w:t> 8.2 skin condition</w:t>
      </w:r>
    </w:p>
    <w:p>
      <w:pPr>
        <w:numPr>
          <w:ilvl w:val="0"/>
          <w:numId w:val="2"/>
        </w:numPr>
      </w:pPr>
      <w:r>
        <w:t>select the wax in accordance with the waxing treatment protocol, to include:</w:t>
      </w:r>
    </w:p>
    <w:p>
      <w:pPr>
        <w:numPr>
          <w:ilvl w:val="0"/>
          <w:numId w:val="2"/>
        </w:numPr>
      </w:pPr>
      <w:r>
        <w:t>
</w:t>
      </w:r>
    </w:p>
    <w:p>
      <w:pPr>
        <w:numPr>
          <w:ilvl w:val="0"/>
          <w:numId w:val="2"/>
        </w:numPr>
      </w:pPr>
      <w:r>
        <w:t> 9.1 the temperature set in accordance with the manufacturer instructions </w:t>
      </w:r>
    </w:p>
    <w:p>
      <w:pPr>
        <w:numPr>
          <w:ilvl w:val="0"/>
          <w:numId w:val="2"/>
        </w:numPr>
      </w:pPr>
      <w:r>
        <w:t>
</w:t>
      </w:r>
    </w:p>
    <w:p>
      <w:pPr>
        <w:numPr>
          <w:ilvl w:val="0"/>
          <w:numId w:val="2"/>
        </w:numPr>
      </w:pPr>
      <w:r>
        <w:t> 9.2 consistency of the wax is appropriate for the individual’s treatment area</w:t>
      </w:r>
    </w:p>
    <w:p>
      <w:pPr>
        <w:numPr>
          <w:ilvl w:val="0"/>
          <w:numId w:val="2"/>
        </w:numPr>
      </w:pPr>
      <w:r>
        <w:t>carry out safe and effective removal of hair using non-strip wax systems, to include:</w:t>
      </w:r>
    </w:p>
    <w:p>
      <w:pPr>
        <w:numPr>
          <w:ilvl w:val="0"/>
          <w:numId w:val="2"/>
        </w:numPr>
      </w:pPr>
      <w:r>
        <w:t>
</w:t>
      </w:r>
    </w:p>
    <w:p>
      <w:pPr>
        <w:numPr>
          <w:ilvl w:val="0"/>
          <w:numId w:val="2"/>
        </w:numPr>
      </w:pPr>
      <w:r>
        <w:t> 10.1 conduct a thermal test patch immediately prior to the waxing treatment on the professionals wrist and the individual’s service area</w:t>
      </w:r>
    </w:p>
    <w:p>
      <w:pPr>
        <w:numPr>
          <w:ilvl w:val="0"/>
          <w:numId w:val="2"/>
        </w:numPr>
      </w:pPr>
      <w:r>
        <w:t>
</w:t>
      </w:r>
    </w:p>
    <w:p>
      <w:pPr>
        <w:numPr>
          <w:ilvl w:val="0"/>
          <w:numId w:val="2"/>
        </w:numPr>
      </w:pPr>
      <w:r>
        <w:t> 10.2 establish the hair growth pattern </w:t>
      </w:r>
    </w:p>
    <w:p>
      <w:pPr>
        <w:numPr>
          <w:ilvl w:val="0"/>
          <w:numId w:val="2"/>
        </w:numPr>
      </w:pPr>
      <w:r>
        <w:t>
</w:t>
      </w:r>
    </w:p>
    <w:p>
      <w:pPr>
        <w:numPr>
          <w:ilvl w:val="0"/>
          <w:numId w:val="2"/>
        </w:numPr>
      </w:pPr>
      <w:r>
        <w:t> 10.3 transfer the wax from the waxing unit in accordance with legislative requirements to minimise the risk of cross-infection and contamination</w:t>
      </w:r>
    </w:p>
    <w:p>
      <w:pPr>
        <w:numPr>
          <w:ilvl w:val="0"/>
          <w:numId w:val="2"/>
        </w:numPr>
      </w:pPr>
      <w:r>
        <w:t>
</w:t>
      </w:r>
    </w:p>
    <w:p>
      <w:pPr>
        <w:numPr>
          <w:ilvl w:val="0"/>
          <w:numId w:val="2"/>
        </w:numPr>
      </w:pPr>
      <w:r>
        <w:t> 10.4 apply the wax at the appropriate angle in accordance with the waxing treatment protocol </w:t>
      </w:r>
    </w:p>
    <w:p>
      <w:pPr>
        <w:numPr>
          <w:ilvl w:val="0"/>
          <w:numId w:val="2"/>
        </w:numPr>
      </w:pPr>
      <w:r>
        <w:t>
</w:t>
      </w:r>
    </w:p>
    <w:p>
      <w:pPr>
        <w:numPr>
          <w:ilvl w:val="0"/>
          <w:numId w:val="2"/>
        </w:numPr>
      </w:pPr>
      <w:r>
        <w:t> 10.5 remove the wax swiftly in accordance with the waxing treatment protocol</w:t>
      </w:r>
    </w:p>
    <w:p>
      <w:pPr>
        <w:numPr>
          <w:ilvl w:val="0"/>
          <w:numId w:val="2"/>
        </w:numPr>
      </w:pPr>
      <w:r>
        <w:t>
</w:t>
      </w:r>
    </w:p>
    <w:p>
      <w:pPr>
        <w:numPr>
          <w:ilvl w:val="0"/>
          <w:numId w:val="2"/>
        </w:numPr>
      </w:pPr>
      <w:r>
        <w:t> 10.6 ensure the individual’s treatment area is left free of wax and hair in accordance with the waxing treatment protocol</w:t>
      </w:r>
    </w:p>
    <w:p>
      <w:pPr>
        <w:numPr>
          <w:ilvl w:val="0"/>
          <w:numId w:val="2"/>
        </w:numPr>
      </w:pPr>
      <w:r>
        <w:t>
</w:t>
      </w:r>
    </w:p>
    <w:p>
      <w:pPr>
        <w:numPr>
          <w:ilvl w:val="0"/>
          <w:numId w:val="2"/>
        </w:numPr>
      </w:pPr>
      <w:r>
        <w:t> 10.7 apply a soothing product on to the individuals treatment area in accordance with the waxing treatment protocol</w:t>
      </w:r>
    </w:p>
    <w:p>
      <w:pPr>
        <w:numPr>
          <w:ilvl w:val="0"/>
          <w:numId w:val="2"/>
        </w:numPr>
      </w:pPr>
      <w:r>
        <w:t>ensure minimum wastage for sustainability</w:t>
      </w:r>
    </w:p>
    <w:p>
      <w:pPr>
        <w:numPr>
          <w:ilvl w:val="0"/>
          <w:numId w:val="2"/>
        </w:numPr>
      </w:pPr>
      <w:r>
        <w:t>monitor the individual's health, wellbeing and skin reaction throughout the waxing treatment</w:t>
      </w:r>
    </w:p>
    <w:p>
      <w:pPr>
        <w:numPr>
          <w:ilvl w:val="0"/>
          <w:numId w:val="2"/>
        </w:numPr>
      </w:pPr>
      <w:r>
        <w:t>implement the correct course of action in the event of an adverse reaction</w:t>
      </w:r>
    </w:p>
    <w:p>
      <w:pPr>
        <w:numPr>
          <w:ilvl w:val="0"/>
          <w:numId w:val="2"/>
        </w:numPr>
      </w:pPr>
      <w:r>
        <w:t>conclude the treatment in accordance with the waxing treatment protocol, legislative requirements and organisational policies and procedures</w:t>
      </w:r>
    </w:p>
    <w:p>
      <w:pPr>
        <w:numPr>
          <w:ilvl w:val="0"/>
          <w:numId w:val="2"/>
        </w:numPr>
      </w:pPr>
      <w:r>
        <w:t>complete the individual's treatment records and store in accordance with data legislation</w:t>
      </w:r>
    </w:p>
    <w:p>
      <w:pPr>
        <w:numPr>
          <w:ilvl w:val="0"/>
          <w:numId w:val="2"/>
        </w:numPr>
      </w:pPr>
      <w:r>
        <w:t>use reflective practice to evaluate the waxing treatment and take appropriate action</w:t>
      </w:r>
    </w:p>
    <w:p>
      <w:pPr>
        <w:numPr>
          <w:ilvl w:val="0"/>
          <w:numId w:val="2"/>
        </w:numPr>
      </w:pPr>
      <w:r>
        <w:t>provide </w:t>
      </w:r>
    </w:p>
    <w:p>
      <w:pPr>
        <w:numPr>
          <w:ilvl w:val="0"/>
          <w:numId w:val="2"/>
        </w:numPr>
      </w:pPr>
      <w:r>
        <w:t>instructions</w:t>
      </w:r>
    </w:p>
    <w:p>
      <w:pPr>
        <w:numPr>
          <w:ilvl w:val="0"/>
          <w:numId w:val="2"/>
        </w:numPr>
      </w:pPr>
      <w:r>
        <w:t> and advice to the individual, pre and post the waxing treatment</w:t>
      </w:r>
    </w:p>
    <w:p>
      <w:pPr>
        <w:numPr>
          <w:ilvl w:val="0"/>
          <w:numId w:val="2"/>
        </w:numPr>
      </w:pPr>
      <w:r>
        <w:t>record the outcome and evaluation of the waxing treatment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your role and responsibilities in providing waxing treatments and the importance of working within your competence</w:t>
      </w:r>
    </w:p>
    <w:p>
      <w:pPr>
        <w:numPr>
          <w:ilvl w:val="0"/>
          <w:numId w:val="3"/>
        </w:numPr>
      </w:pPr>
      <w:r>
        <w:t>why you must comply with ethical practice and work within the legislative requirements, to include:</w:t>
      </w:r>
    </w:p>
    <w:p>
      <w:pPr>
        <w:numPr>
          <w:ilvl w:val="0"/>
          <w:numId w:val="3"/>
        </w:numPr>
      </w:pPr>
      <w:r>
        <w:t>
</w:t>
      </w:r>
    </w:p>
    <w:p>
      <w:pPr>
        <w:numPr>
          <w:ilvl w:val="0"/>
          <w:numId w:val="3"/>
        </w:numPr>
      </w:pPr>
      <w:r>
        <w:t> 2.1 the responsibilities under local authority licensing regulations for yourself and your premises</w:t>
      </w:r>
    </w:p>
    <w:p>
      <w:pPr>
        <w:numPr>
          <w:ilvl w:val="0"/>
          <w:numId w:val="3"/>
        </w:numPr>
      </w:pPr>
      <w:r>
        <w:t>the importance to engage in, and document continuous professional development to include, up-to-date information policies, procedures and best practice guidance</w:t>
      </w:r>
    </w:p>
    <w:p>
      <w:pPr>
        <w:numPr>
          <w:ilvl w:val="0"/>
          <w:numId w:val="3"/>
        </w:numPr>
      </w:pPr>
      <w:r>
        <w:t>the </w:t>
      </w:r>
    </w:p>
    <w:p>
      <w:pPr>
        <w:numPr>
          <w:ilvl w:val="0"/>
          <w:numId w:val="3"/>
        </w:numPr>
      </w:pPr>
      <w:r>
        <w:t>anatomy and physiology</w:t>
      </w:r>
    </w:p>
    <w:p>
      <w:pPr>
        <w:numPr>
          <w:ilvl w:val="0"/>
          <w:numId w:val="3"/>
        </w:numPr>
      </w:pPr>
      <w:r>
        <w:t> relevant to this standard</w:t>
      </w:r>
    </w:p>
    <w:p>
      <w:pPr>
        <w:numPr>
          <w:ilvl w:val="0"/>
          <w:numId w:val="3"/>
        </w:numPr>
      </w:pPr>
      <w:r>
        <w:t>the relative and absolute contraindications relevant to the services, to include:</w:t>
      </w:r>
    </w:p>
    <w:p>
      <w:pPr>
        <w:numPr>
          <w:ilvl w:val="0"/>
          <w:numId w:val="3"/>
        </w:numPr>
      </w:pPr>
      <w:r>
        <w:t>
</w:t>
      </w:r>
    </w:p>
    <w:p>
      <w:pPr>
        <w:numPr>
          <w:ilvl w:val="0"/>
          <w:numId w:val="3"/>
        </w:numPr>
      </w:pPr>
      <w:r>
        <w:t> 5.1 the legislative and insurance requirements for obtaining medical diagnosis and referral</w:t>
      </w:r>
    </w:p>
    <w:p>
      <w:pPr>
        <w:numPr>
          <w:ilvl w:val="0"/>
          <w:numId w:val="3"/>
        </w:numPr>
      </w:pPr>
      <w:r>
        <w:t>the importance of recognising suspicious skin irregularities and lesions, and referring to a relevant healthcare professional</w:t>
      </w:r>
    </w:p>
    <w:p>
      <w:pPr>
        <w:numPr>
          <w:ilvl w:val="0"/>
          <w:numId w:val="3"/>
        </w:numPr>
      </w:pPr>
      <w:r>
        <w:t>the purpose, use and limitations of waxing treatments, in relation to:</w:t>
      </w:r>
    </w:p>
    <w:p>
      <w:pPr>
        <w:numPr>
          <w:ilvl w:val="0"/>
          <w:numId w:val="3"/>
        </w:numPr>
      </w:pPr>
      <w:r>
        <w:t>
</w:t>
      </w:r>
    </w:p>
    <w:p>
      <w:pPr>
        <w:numPr>
          <w:ilvl w:val="0"/>
          <w:numId w:val="3"/>
        </w:numPr>
      </w:pPr>
      <w:r>
        <w:t> 7.1 past and current medical history </w:t>
      </w:r>
    </w:p>
    <w:p>
      <w:pPr>
        <w:numPr>
          <w:ilvl w:val="0"/>
          <w:numId w:val="3"/>
        </w:numPr>
      </w:pPr>
      <w:r>
        <w:t>
</w:t>
      </w:r>
    </w:p>
    <w:p>
      <w:pPr>
        <w:numPr>
          <w:ilvl w:val="0"/>
          <w:numId w:val="3"/>
        </w:numPr>
      </w:pPr>
      <w:r>
        <w:t> 7.2 medication and medical conditions</w:t>
      </w:r>
    </w:p>
    <w:p>
      <w:pPr>
        <w:numPr>
          <w:ilvl w:val="0"/>
          <w:numId w:val="3"/>
        </w:numPr>
      </w:pPr>
      <w:r>
        <w:t>
</w:t>
      </w:r>
    </w:p>
    <w:p>
      <w:pPr>
        <w:numPr>
          <w:ilvl w:val="0"/>
          <w:numId w:val="3"/>
        </w:numPr>
      </w:pPr>
      <w:r>
        <w:t> 7.3 individual's expectations</w:t>
      </w:r>
    </w:p>
    <w:p>
      <w:pPr>
        <w:numPr>
          <w:ilvl w:val="0"/>
          <w:numId w:val="3"/>
        </w:numPr>
      </w:pPr>
      <w:r>
        <w:t>the anatomical facial structure and features to determine symmetry and balance from eyebrow waxing treatments</w:t>
      </w:r>
    </w:p>
    <w:p>
      <w:pPr>
        <w:numPr>
          <w:ilvl w:val="0"/>
          <w:numId w:val="3"/>
        </w:numPr>
      </w:pPr>
      <w:r>
        <w:t>the adverse reactions associated with a waxing treatment and how to respond</w:t>
      </w:r>
    </w:p>
    <w:p>
      <w:pPr>
        <w:numPr>
          <w:ilvl w:val="0"/>
          <w:numId w:val="3"/>
        </w:numPr>
      </w:pPr>
      <w:r>
        <w:t>the hair types and which are suitable for waxing treatments</w:t>
      </w:r>
    </w:p>
    <w:p>
      <w:pPr>
        <w:numPr>
          <w:ilvl w:val="0"/>
          <w:numId w:val="3"/>
        </w:numPr>
      </w:pPr>
      <w:r>
        <w:t>why the professional must support the skin to be taut during the removal process</w:t>
      </w:r>
    </w:p>
    <w:p>
      <w:pPr>
        <w:numPr>
          <w:ilvl w:val="0"/>
          <w:numId w:val="3"/>
        </w:numPr>
      </w:pPr>
      <w:r>
        <w:t>how the position of the professional and individual effects the treatment outcomes</w:t>
      </w:r>
    </w:p>
    <w:p>
      <w:pPr>
        <w:numPr>
          <w:ilvl w:val="0"/>
          <w:numId w:val="3"/>
        </w:numPr>
      </w:pPr>
      <w:r>
        <w:t>the health and safety responsibilities in accordance with legislation before, during and after the treatment, to include: </w:t>
      </w:r>
    </w:p>
    <w:p>
      <w:pPr>
        <w:numPr>
          <w:ilvl w:val="0"/>
          <w:numId w:val="3"/>
        </w:numPr>
      </w:pPr>
      <w:r>
        <w:t>
</w:t>
      </w:r>
    </w:p>
    <w:p>
      <w:pPr>
        <w:numPr>
          <w:ilvl w:val="0"/>
          <w:numId w:val="3"/>
        </w:numPr>
      </w:pPr>
      <w:r>
        <w:t> 13.1 effective disposal of waxing contaminated waste in accordance with legislative requirements</w:t>
      </w:r>
    </w:p>
    <w:p>
      <w:pPr>
        <w:numPr>
          <w:ilvl w:val="0"/>
          <w:numId w:val="3"/>
        </w:numPr>
      </w:pPr>
      <w:r>
        <w:t>why it is important to discuss and establish the individual's </w:t>
      </w:r>
    </w:p>
    <w:p>
      <w:pPr>
        <w:numPr>
          <w:ilvl w:val="0"/>
          <w:numId w:val="3"/>
        </w:numPr>
      </w:pPr>
      <w:r>
        <w:t>
</w:t>
      </w:r>
    </w:p>
    <w:p>
      <w:pPr>
        <w:numPr>
          <w:ilvl w:val="0"/>
          <w:numId w:val="3"/>
        </w:numPr>
      </w:pPr>
      <w:r>
        <w:t> objectives, concerns, expectations, desired outcomes and agree the waxing treatment plan</w:t>
      </w:r>
    </w:p>
    <w:p>
      <w:pPr>
        <w:numPr>
          <w:ilvl w:val="0"/>
          <w:numId w:val="3"/>
        </w:numPr>
      </w:pPr>
      <w:r>
        <w:t>the legal requirements for providing services to minors and vulnerable adults</w:t>
      </w:r>
    </w:p>
    <w:p>
      <w:pPr>
        <w:numPr>
          <w:ilvl w:val="0"/>
          <w:numId w:val="3"/>
        </w:numPr>
      </w:pPr>
      <w:r>
        <w:t>the fee structures and treatment options</w:t>
      </w:r>
    </w:p>
    <w:p>
      <w:pPr>
        <w:numPr>
          <w:ilvl w:val="0"/>
          <w:numId w:val="3"/>
        </w:numPr>
      </w:pPr>
      <w:r>
        <w:t>the legislative and indemnity requirements of gaining signed, informed consent for the treatment</w:t>
      </w:r>
    </w:p>
    <w:p>
      <w:pPr>
        <w:numPr>
          <w:ilvl w:val="0"/>
          <w:numId w:val="3"/>
        </w:numPr>
      </w:pPr>
      <w:r>
        <w:t>the importance of adhering to the waxing treatment protocol</w:t>
      </w:r>
    </w:p>
    <w:p>
      <w:pPr>
        <w:numPr>
          <w:ilvl w:val="0"/>
          <w:numId w:val="3"/>
        </w:numPr>
      </w:pPr>
      <w:r>
        <w:t>the importance of carrying out a hair and skin analysis</w:t>
      </w:r>
    </w:p>
    <w:p>
      <w:pPr>
        <w:numPr>
          <w:ilvl w:val="0"/>
          <w:numId w:val="3"/>
        </w:numPr>
      </w:pPr>
      <w:r>
        <w:t>how to maintain the individual’s comfort throughout the treatment</w:t>
      </w:r>
    </w:p>
    <w:p>
      <w:pPr>
        <w:numPr>
          <w:ilvl w:val="0"/>
          <w:numId w:val="3"/>
        </w:numPr>
      </w:pPr>
      <w:r>
        <w:t>the types of hygiene products for the skin and the importance of following manufacturer instructions</w:t>
      </w:r>
    </w:p>
    <w:p>
      <w:pPr>
        <w:numPr>
          <w:ilvl w:val="0"/>
          <w:numId w:val="3"/>
        </w:numPr>
      </w:pPr>
      <w:r>
        <w:t>the types of barriers used to protect the surrounding skin and hair from wax products</w:t>
      </w:r>
    </w:p>
    <w:p>
      <w:pPr>
        <w:numPr>
          <w:ilvl w:val="0"/>
          <w:numId w:val="3"/>
        </w:numPr>
      </w:pPr>
      <w:r>
        <w:t>the types of non-strip wax products and wax systems and how they differ regarding:</w:t>
      </w:r>
    </w:p>
    <w:p>
      <w:pPr>
        <w:numPr>
          <w:ilvl w:val="0"/>
          <w:numId w:val="3"/>
        </w:numPr>
      </w:pPr>
      <w:r>
        <w:t>
</w:t>
      </w:r>
    </w:p>
    <w:p>
      <w:pPr>
        <w:numPr>
          <w:ilvl w:val="0"/>
          <w:numId w:val="3"/>
        </w:numPr>
      </w:pPr>
      <w:r>
        <w:t> 23.1 ingredients </w:t>
      </w:r>
    </w:p>
    <w:p>
      <w:pPr>
        <w:numPr>
          <w:ilvl w:val="0"/>
          <w:numId w:val="3"/>
        </w:numPr>
      </w:pPr>
      <w:r>
        <w:t>
</w:t>
      </w:r>
    </w:p>
    <w:p>
      <w:pPr>
        <w:numPr>
          <w:ilvl w:val="0"/>
          <w:numId w:val="3"/>
        </w:numPr>
      </w:pPr>
      <w:r>
        <w:t> 23.2 working temperatures </w:t>
      </w:r>
    </w:p>
    <w:p>
      <w:pPr>
        <w:numPr>
          <w:ilvl w:val="0"/>
          <w:numId w:val="3"/>
        </w:numPr>
      </w:pPr>
      <w:r>
        <w:t>
</w:t>
      </w:r>
    </w:p>
    <w:p>
      <w:pPr>
        <w:numPr>
          <w:ilvl w:val="0"/>
          <w:numId w:val="3"/>
        </w:numPr>
      </w:pPr>
      <w:r>
        <w:t> 23.3 application and removal techniques </w:t>
      </w:r>
    </w:p>
    <w:p>
      <w:pPr>
        <w:numPr>
          <w:ilvl w:val="0"/>
          <w:numId w:val="3"/>
        </w:numPr>
      </w:pPr>
      <w:r>
        <w:t>
</w:t>
      </w:r>
    </w:p>
    <w:p>
      <w:pPr>
        <w:numPr>
          <w:ilvl w:val="0"/>
          <w:numId w:val="3"/>
        </w:numPr>
      </w:pPr>
      <w:r>
        <w:t> 23.4 individual’s treatment area</w:t>
      </w:r>
    </w:p>
    <w:p>
      <w:pPr>
        <w:numPr>
          <w:ilvl w:val="0"/>
          <w:numId w:val="3"/>
        </w:numPr>
      </w:pPr>
      <w:r>
        <w:t>the importance of adhering to manufacturer instructions to prevent product incompatibilities and risks to health</w:t>
      </w:r>
    </w:p>
    <w:p>
      <w:pPr>
        <w:numPr>
          <w:ilvl w:val="0"/>
          <w:numId w:val="3"/>
        </w:numPr>
      </w:pPr>
      <w:r>
        <w:t>the congenital, systemic and topical causes of unwanted hair growth</w:t>
      </w:r>
    </w:p>
    <w:p>
      <w:pPr>
        <w:numPr>
          <w:ilvl w:val="0"/>
          <w:numId w:val="3"/>
        </w:numPr>
      </w:pPr>
      <w:r>
        <w:t>the adaptations required when removing hair around conditions which restrict the treatment</w:t>
      </w:r>
    </w:p>
    <w:p>
      <w:pPr>
        <w:numPr>
          <w:ilvl w:val="0"/>
          <w:numId w:val="3"/>
        </w:numPr>
      </w:pPr>
      <w:r>
        <w:t>how to prepare and use products and equipment in accordance with the waxing treatment protocol</w:t>
      </w:r>
    </w:p>
    <w:p>
      <w:pPr>
        <w:numPr>
          <w:ilvl w:val="0"/>
          <w:numId w:val="3"/>
        </w:numPr>
      </w:pPr>
      <w:r>
        <w:t>the reasons why tools are not to be applied inside the nostril and ears</w:t>
      </w:r>
    </w:p>
    <w:p>
      <w:pPr>
        <w:numPr>
          <w:ilvl w:val="0"/>
          <w:numId w:val="3"/>
        </w:numPr>
      </w:pPr>
      <w:r>
        <w:t>the importance of monitoring the health and wellbeing of the individual during and post treatment</w:t>
      </w:r>
    </w:p>
    <w:p>
      <w:pPr>
        <w:numPr>
          <w:ilvl w:val="0"/>
          <w:numId w:val="3"/>
        </w:numPr>
      </w:pPr>
      <w:r>
        <w:t>the reasons for taking consensual visual media of the individual's treatment area and storing in accordance with the service, legislative, insurance and organisational requirements</w:t>
      </w:r>
    </w:p>
    <w:p>
      <w:pPr>
        <w:numPr>
          <w:ilvl w:val="0"/>
          <w:numId w:val="3"/>
        </w:numPr>
      </w:pPr>
      <w:r>
        <w:t>the legislative and regulatory requirements of completing and storing the individual's waxing treatment records</w:t>
      </w:r>
    </w:p>
    <w:p>
      <w:pPr>
        <w:numPr>
          <w:ilvl w:val="0"/>
          <w:numId w:val="3"/>
        </w:numPr>
      </w:pPr>
      <w:r>
        <w:t>the expected outcomes of waxing treatments</w:t>
      </w:r>
    </w:p>
    <w:p>
      <w:pPr>
        <w:numPr>
          <w:ilvl w:val="0"/>
          <w:numId w:val="3"/>
        </w:numPr>
      </w:pPr>
      <w:r>
        <w:t>the purpose of reflective practice and evaluation and how it informs future treatments</w:t>
      </w:r>
    </w:p>
    <w:p>
      <w:pPr>
        <w:numPr>
          <w:ilvl w:val="0"/>
          <w:numId w:val="3"/>
        </w:numPr>
      </w:pPr>
      <w:r>
        <w:t>the importance to record the outcome and evaluation of the waxing treatment</w:t>
      </w:r>
    </w:p>
    <w:p>
      <w:pPr>
        <w:numPr>
          <w:ilvl w:val="0"/>
          <w:numId w:val="3"/>
        </w:numPr>
      </w:pPr>
      <w:r>
        <w:t>the instructions and advice, pre and post the waxing treatment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Adverse reactions</w:t>
      </w:r>
    </w:p>
    <w:p>
      <w:pPr/>
      <w:r>
        <w:rPr>
          <w:lang w:val="en-GB"/>
        </w:rPr>
        <w:br/>
      </w:r>
    </w:p>
    <w:p>
      <w:pPr/>
      <w:r>
        <w:rPr>
          <w:lang w:val="en-GB"/>
        </w:rPr>
        <w:t xml:space="preserve"> 1. bruising</w:t>
      </w:r>
    </w:p>
    <w:p>
      <w:pPr/>
      <w:r>
        <w:rPr>
          <w:lang w:val="en-GB"/>
        </w:rPr>
        <w:br/>
      </w:r>
    </w:p>
    <w:p>
      <w:pPr/>
      <w:r>
        <w:rPr>
          <w:lang w:val="en-GB"/>
        </w:rPr>
        <w:t xml:space="preserve"> 2. excessive oedema</w:t>
      </w:r>
    </w:p>
    <w:p>
      <w:pPr/>
      <w:r>
        <w:rPr>
          <w:lang w:val="en-GB"/>
        </w:rPr>
        <w:br/>
      </w:r>
    </w:p>
    <w:p>
      <w:pPr/>
      <w:r>
        <w:rPr>
          <w:lang w:val="en-GB"/>
        </w:rPr>
        <w:t xml:space="preserve"> 3. burns</w:t>
      </w:r>
    </w:p>
    <w:p>
      <w:pPr/>
      <w:r>
        <w:rPr>
          <w:lang w:val="en-GB"/>
        </w:rPr>
        <w:br/>
      </w:r>
    </w:p>
    <w:p>
      <w:pPr/>
      <w:r>
        <w:rPr>
          <w:lang w:val="en-GB"/>
        </w:rPr>
        <w:t xml:space="preserve"> 4. blood spots</w:t>
      </w:r>
    </w:p>
    <w:p>
      <w:pPr/>
      <w:r>
        <w:rPr>
          <w:lang w:val="en-GB"/>
        </w:rPr>
        <w:br/>
      </w:r>
    </w:p>
    <w:p>
      <w:pPr/>
      <w:r>
        <w:rPr>
          <w:lang w:val="en-GB"/>
        </w:rPr>
        <w:t xml:space="preserve"> 5. abrasions</w:t>
      </w:r>
    </w:p>
    <w:p>
      <w:pPr/>
      <w:r>
        <w:rPr>
          <w:lang w:val="en-GB"/>
        </w:rPr>
        <w:br/>
      </w:r>
    </w:p>
    <w:p>
      <w:pPr/>
      <w:r>
        <w:rPr>
          <w:lang w:val="en-GB"/>
        </w:rPr>
        <w:t xml:space="preserve"> 6. broken hair</w:t>
      </w:r>
    </w:p>
    <w:p>
      <w:pPr/>
      <w:r>
        <w:rPr>
          <w:lang w:val="en-GB"/>
        </w:rPr>
        <w:br/>
      </w:r>
    </w:p>
    <w:p>
      <w:pPr/>
      <w:r>
        <w:rPr>
          <w:lang w:val="en-GB"/>
        </w:rPr>
        <w:t xml:space="preserve"> 7. urticaria</w:t>
      </w:r>
    </w:p>
    <w:p>
      <w:pPr/>
      <w:r>
        <w:rPr>
          <w:lang w:val="en-GB"/>
        </w:rPr>
        <w:br/>
      </w:r>
    </w:p>
    <w:p>
      <w:pPr/>
      <w:r>
        <w:rPr>
          <w:lang w:val="en-GB"/>
        </w:rPr>
        <w:t xml:space="preserve"> 8. hyperaemia</w:t>
      </w:r>
    </w:p>
    <w:p>
      <w:pPr/>
      <w:r>
        <w:rPr>
          <w:lang w:val="en-GB"/>
        </w:rPr>
        <w:br/>
      </w:r>
    </w:p>
    <w:p>
      <w:pPr/>
      <w:r>
        <w:rPr>
          <w:lang w:val="en-GB"/>
        </w:rPr>
        <w:t xml:space="preserve"> 9. excessive and diminished regrowth</w:t>
      </w:r>
    </w:p>
    <w:p>
      <w:pPr/>
      <w:r>
        <w:rPr>
          <w:lang w:val="en-GB"/>
        </w:rPr>
        <w:br/>
      </w:r>
    </w:p>
    <w:p>
      <w:pPr/>
      <w:r>
        <w:rPr>
          <w:lang w:val="en-GB"/>
        </w:rPr>
        <w:t xml:space="preserve"> 10. abrasions / skin graze</w:t>
      </w:r>
    </w:p>
    <w:p>
      <w:pPr/>
      <w:r>
        <w:rPr>
          <w:lang w:val="en-GB"/>
        </w:rPr>
        <w:br/>
      </w:r>
    </w:p>
    <w:p>
      <w:pPr/>
      <w:r>
        <w:rPr>
          <w:lang w:val="en-GB"/>
        </w:rPr>
        <w:t xml:space="preserve"> 11. allergy</w:t>
      </w:r>
    </w:p>
    <w:p>
      <w:pPr/>
      <w:r>
        <w:rPr>
          <w:lang w:val="en-GB"/>
        </w:rPr>
        <w:br/>
      </w:r>
    </w:p>
    <w:p>
      <w:pPr/>
      <w:r>
        <w:rPr>
          <w:lang w:val="en-GB"/>
        </w:rPr>
        <w:t xml:space="preserve"> </w:t>
      </w:r>
    </w:p>
    <w:p>
      <w:pPr/>
      <w:r>
        <w:rPr>
          <w:lang w:val="en-GB"/>
        </w:rPr>
        <w:t>Individual's treatment area</w:t>
      </w:r>
    </w:p>
    <w:p>
      <w:pPr/>
      <w:r>
        <w:rPr>
          <w:lang w:val="en-GB"/>
        </w:rPr>
        <w:br/>
      </w:r>
    </w:p>
    <w:p>
      <w:pPr/>
      <w:r>
        <w:rPr>
          <w:lang w:val="en-GB"/>
        </w:rPr>
        <w:t xml:space="preserve"> 1. ear</w:t>
      </w:r>
    </w:p>
    <w:p>
      <w:pPr/>
      <w:r>
        <w:rPr>
          <w:lang w:val="en-GB"/>
        </w:rPr>
        <w:br/>
      </w:r>
    </w:p>
    <w:p>
      <w:pPr/>
      <w:r>
        <w:rPr>
          <w:lang w:val="en-GB"/>
        </w:rPr>
        <w:t xml:space="preserve"> 2. nostril</w:t>
      </w:r>
    </w:p>
    <w:p>
      <w:pPr/>
      <w:r>
        <w:rPr>
          <w:lang w:val="en-GB"/>
        </w:rPr>
        <w:br/>
      </w:r>
    </w:p>
    <w:p>
      <w:pPr/>
      <w:r>
        <w:rPr>
          <w:lang w:val="en-GB"/>
        </w:rPr>
        <w:t xml:space="preserve"> 3. brow</w:t>
      </w:r>
    </w:p>
    <w:p>
      <w:pPr/>
      <w:r>
        <w:rPr>
          <w:lang w:val="en-GB"/>
        </w:rPr>
        <w:br/>
      </w:r>
    </w:p>
    <w:p>
      <w:pPr/>
      <w:r>
        <w:rPr>
          <w:lang w:val="en-GB"/>
        </w:rPr>
        <w:t xml:space="preserve"> </w:t>
      </w:r>
    </w:p>
    <w:p>
      <w:pPr/>
      <w:r>
        <w:rPr>
          <w:lang w:val="en-GB"/>
        </w:rPr>
        <w:t>Waxing treatment protocol</w:t>
      </w:r>
    </w:p>
    <w:p>
      <w:pPr/>
      <w:r>
        <w:rPr>
          <w:lang w:val="en-GB"/>
        </w:rPr>
        <w:br/>
      </w:r>
    </w:p>
    <w:p>
      <w:pPr/>
      <w:r>
        <w:rPr>
          <w:lang w:val="en-GB"/>
        </w:rPr>
        <w:t xml:space="preserve"> 1. working environment</w:t>
      </w:r>
    </w:p>
    <w:p>
      <w:pPr/>
      <w:r>
        <w:rPr>
          <w:lang w:val="en-GB"/>
        </w:rPr>
        <w:br/>
      </w:r>
    </w:p>
    <w:p>
      <w:pPr/>
      <w:r>
        <w:rPr>
          <w:lang w:val="en-GB"/>
        </w:rPr>
        <w:t xml:space="preserve"> 2. health and safety</w:t>
      </w:r>
    </w:p>
    <w:p>
      <w:pPr/>
      <w:r>
        <w:rPr>
          <w:lang w:val="en-GB"/>
        </w:rPr>
        <w:br/>
      </w:r>
    </w:p>
    <w:p>
      <w:pPr/>
      <w:r>
        <w:rPr>
          <w:lang w:val="en-GB"/>
        </w:rPr>
        <w:t xml:space="preserve"> 3. infection prevention and control</w:t>
      </w:r>
    </w:p>
    <w:p>
      <w:pPr/>
      <w:r>
        <w:rPr>
          <w:lang w:val="en-GB"/>
        </w:rPr>
        <w:br/>
      </w:r>
    </w:p>
    <w:p>
      <w:pPr/>
      <w:r>
        <w:rPr>
          <w:lang w:val="en-GB"/>
        </w:rPr>
        <w:t xml:space="preserve"> 4. service plan</w:t>
      </w:r>
    </w:p>
    <w:p>
      <w:pPr/>
      <w:r>
        <w:rPr>
          <w:lang w:val="en-GB"/>
        </w:rPr>
        <w:br/>
      </w:r>
    </w:p>
    <w:p>
      <w:pPr/>
      <w:r>
        <w:rPr>
          <w:lang w:val="en-GB"/>
        </w:rPr>
        <w:t xml:space="preserve"> 5. informed consent</w:t>
      </w:r>
    </w:p>
    <w:p>
      <w:pPr/>
      <w:r>
        <w:rPr>
          <w:lang w:val="en-GB"/>
        </w:rPr>
        <w:br/>
      </w:r>
    </w:p>
    <w:p>
      <w:pPr/>
      <w:r>
        <w:rPr>
          <w:lang w:val="en-GB"/>
        </w:rPr>
        <w:t xml:space="preserve"> 6. data management</w:t>
      </w:r>
    </w:p>
    <w:p>
      <w:pPr/>
      <w:r>
        <w:rPr>
          <w:lang w:val="en-GB"/>
        </w:rPr>
        <w:br/>
      </w:r>
    </w:p>
    <w:p>
      <w:pPr/>
      <w:r>
        <w:rPr>
          <w:lang w:val="en-GB"/>
        </w:rPr>
        <w:t xml:space="preserve"> 7. test outcomes</w:t>
      </w:r>
    </w:p>
    <w:p>
      <w:pPr/>
      <w:r>
        <w:rPr>
          <w:lang w:val="en-GB"/>
        </w:rPr>
        <w:br/>
      </w:r>
    </w:p>
    <w:p>
      <w:pPr/>
      <w:r>
        <w:rPr>
          <w:lang w:val="en-GB"/>
        </w:rPr>
        <w:t xml:space="preserve"> 8. manufacturer instructions</w:t>
      </w:r>
    </w:p>
    <w:p>
      <w:pPr/>
      <w:r>
        <w:rPr>
          <w:lang w:val="en-GB"/>
        </w:rPr>
        <w:br/>
      </w:r>
    </w:p>
    <w:p>
      <w:pPr/>
      <w:r>
        <w:rPr>
          <w:lang w:val="en-GB"/>
        </w:rPr>
        <w:t xml:space="preserve"> 9. audit and accountability</w:t>
      </w:r>
    </w:p>
    <w:p>
      <w:pPr/>
      <w:r>
        <w:rPr>
          <w:lang w:val="en-GB"/>
        </w:rPr>
        <w:br/>
      </w:r>
    </w:p>
    <w:p>
      <w:pPr/>
      <w:r>
        <w:rPr>
          <w:lang w:val="en-GB"/>
        </w:rPr>
        <w:t xml:space="preserve"> 10. instructions and advice</w:t>
      </w:r>
    </w:p>
    <w:p>
      <w:pPr/>
      <w:r>
        <w:rPr>
          <w:lang w:val="en-GB"/>
        </w:rPr>
        <w:br/>
      </w:r>
    </w:p>
    <w:p>
      <w:pPr/>
      <w:r>
        <w:rPr>
          <w:lang w:val="en-GB"/>
        </w:rPr>
        <w:t xml:space="preserve"> 11. sustainability</w:t>
      </w:r>
    </w:p>
    <w:p>
      <w:pPr/>
      <w:r>
        <w:rPr>
          <w:lang w:val="en-GB"/>
        </w:rPr>
        <w:br/>
      </w:r>
    </w:p>
    <w:p>
      <w:pPr/>
      <w:r>
        <w:rPr>
          <w:lang w:val="en-GB"/>
        </w:rPr>
        <w:t xml:space="preserve"> 12. waste management</w:t>
      </w:r>
    </w:p>
    <w:p>
      <w:pPr/>
      <w:r>
        <w:rPr>
          <w:lang w:val="en-GB"/>
        </w:rPr>
        <w:br/>
      </w:r>
    </w:p>
    <w:p>
      <w:pPr/>
      <w:r>
        <w:rPr>
          <w:lang w:val="en-GB"/>
        </w:rPr>
        <w:t xml:space="preserve"> 13. evidence-based practice</w:t>
      </w:r>
    </w:p>
    <w:p>
      <w:pPr/>
      <w:r>
        <w:rPr>
          <w:lang w:val="en-GB"/>
        </w:rPr>
        <w:br/>
      </w:r>
    </w:p>
    <w:p>
      <w:pPr/>
      <w:r>
        <w:rPr>
          <w:lang w:val="en-GB"/>
        </w:rPr>
        <w:t xml:space="preserve"> 14. reflective practice</w:t>
      </w:r>
    </w:p>
    <w:p>
      <w:pPr/>
      <w:r>
        <w:rPr>
          <w:lang w:val="en-GB"/>
        </w:rPr>
        <w:br/>
      </w:r>
    </w:p>
    <w:p>
      <w:pPr/>
      <w:r>
        <w:rPr>
          <w:lang w:val="en-GB"/>
        </w:rPr>
        <w:t xml:space="preserve"> </w:t>
      </w:r>
    </w:p>
    <w:p>
      <w:pPr/>
      <w:r>
        <w:rPr>
          <w:lang w:val="en-GB"/>
        </w:rPr>
        <w:t>Barrier</w:t>
      </w:r>
    </w:p>
    <w:p>
      <w:pPr/>
      <w:r>
        <w:rPr>
          <w:lang w:val="en-GB"/>
        </w:rPr>
        <w:br/>
      </w:r>
    </w:p>
    <w:p>
      <w:pPr/>
      <w:r>
        <w:rPr>
          <w:lang w:val="en-GB"/>
        </w:rPr>
        <w:t xml:space="preserve"> 1. cream</w:t>
      </w:r>
    </w:p>
    <w:p>
      <w:pPr/>
      <w:r>
        <w:rPr>
          <w:lang w:val="en-GB"/>
        </w:rPr>
        <w:br/>
      </w:r>
    </w:p>
    <w:p>
      <w:pPr/>
      <w:r>
        <w:rPr>
          <w:lang w:val="en-GB"/>
        </w:rPr>
        <w:t xml:space="preserve"> 2. oil</w:t>
      </w:r>
    </w:p>
    <w:p>
      <w:pPr/>
      <w:r>
        <w:rPr>
          <w:lang w:val="en-GB"/>
        </w:rPr>
        <w:br/>
      </w:r>
    </w:p>
    <w:p>
      <w:pPr/>
      <w:r>
        <w:rPr>
          <w:lang w:val="en-GB"/>
        </w:rPr>
        <w:t xml:space="preserve"> 3. fabric/paper wax strip</w:t>
      </w:r>
    </w:p>
    <w:p>
      <w:pPr/>
      <w:r>
        <w:rPr>
          <w:lang w:val="en-GB"/>
        </w:rPr>
        <w:br/>
      </w:r>
    </w:p>
    <w:p>
      <w:pPr/>
      <w:r>
        <w:rPr>
          <w:lang w:val="en-GB"/>
        </w:rPr>
        <w:t xml:space="preserve"> 4. tissue</w:t>
      </w:r>
    </w:p>
    <w:p>
      <w:pPr/>
      <w:r>
        <w:rPr>
          <w:lang w:val="en-GB"/>
        </w:rPr>
        <w:br/>
      </w:r>
    </w:p>
    <w:p>
      <w:pPr/>
      <w:r>
        <w:rPr>
          <w:lang w:val="en-GB"/>
        </w:rPr>
        <w:t xml:space="preserve"> </w:t>
      </w:r>
    </w:p>
    <w:p>
      <w:pPr/>
      <w:r>
        <w:rPr>
          <w:lang w:val="en-GB"/>
        </w:rPr>
        <w:t>Instructions</w:t>
      </w:r>
    </w:p>
    <w:p>
      <w:pPr/>
      <w:r>
        <w:rPr>
          <w:lang w:val="en-GB"/>
        </w:rPr>
        <w:br/>
      </w:r>
    </w:p>
    <w:p>
      <w:pPr/>
      <w:r>
        <w:rPr>
          <w:lang w:val="en-GB"/>
        </w:rPr>
        <w:t xml:space="preserve"> 1. the individual and practitioner's legal rights and responsibilities</w:t>
      </w:r>
    </w:p>
    <w:p>
      <w:pPr/>
      <w:r>
        <w:rPr>
          <w:lang w:val="en-GB"/>
        </w:rPr>
        <w:br/>
      </w:r>
    </w:p>
    <w:p>
      <w:pPr/>
      <w:r>
        <w:rPr>
          <w:lang w:val="en-GB"/>
        </w:rPr>
        <w:t xml:space="preserve"> 2. pre and post treatment instructions and care</w:t>
      </w:r>
    </w:p>
    <w:p>
      <w:pPr/>
      <w:r>
        <w:rPr>
          <w:lang w:val="en-GB"/>
        </w:rPr>
        <w:br/>
      </w:r>
    </w:p>
    <w:p>
      <w:pPr/>
      <w:r>
        <w:rPr>
          <w:lang w:val="en-GB"/>
        </w:rPr>
        <w:t xml:space="preserve"> 3. restrictions and associated risks</w:t>
      </w:r>
    </w:p>
    <w:p>
      <w:pPr/>
      <w:r>
        <w:rPr>
          <w:lang w:val="en-GB"/>
        </w:rPr>
        <w:br/>
      </w:r>
    </w:p>
    <w:p>
      <w:pPr/>
      <w:r>
        <w:rPr>
          <w:lang w:val="en-GB"/>
        </w:rPr>
        <w:t xml:space="preserve"> 4. future treatments</w:t>
      </w:r>
    </w:p>
    <w:p>
      <w:pPr/>
      <w:r>
        <w:rPr>
          <w:lang w:val="en-GB"/>
        </w:rPr>
        <w:t>Anatomy and physiology:</w:t>
      </w:r>
    </w:p>
    <w:p>
      <w:pPr/>
      <w:r>
        <w:rPr>
          <w:lang w:val="en-GB"/>
        </w:rPr>
        <w:br/>
      </w:r>
    </w:p>
    <w:p>
      <w:pPr/>
      <w:r>
        <w:rPr>
          <w:lang w:val="en-GB"/>
        </w:rPr>
        <w:t xml:space="preserve"> 1. the structure and function of the hair and the hair growth cycle </w:t>
      </w:r>
    </w:p>
    <w:p>
      <w:pPr/>
      <w:r>
        <w:rPr>
          <w:lang w:val="en-GB"/>
        </w:rPr>
        <w:br/>
      </w:r>
    </w:p>
    <w:p>
      <w:pPr/>
      <w:r>
        <w:rPr>
          <w:lang w:val="en-GB"/>
        </w:rPr>
        <w:t xml:space="preserve"> 2. the structure and function of the skin </w:t>
      </w:r>
    </w:p>
    <w:p>
      <w:pPr/>
      <w:r>
        <w:rPr>
          <w:lang w:val="en-GB"/>
        </w:rPr>
        <w:br/>
      </w:r>
    </w:p>
    <w:p>
      <w:pPr/>
      <w:r>
        <w:rPr>
          <w:lang w:val="en-GB"/>
        </w:rPr>
        <w:t xml:space="preserve"> 3. basic anatomical structure of the head, neck and shoulders </w:t>
      </w:r>
    </w:p>
    <w:p>
      <w:pPr/>
      <w:r>
        <w:rPr>
          <w:lang w:val="en-GB"/>
        </w:rPr>
        <w:br/>
      </w:r>
    </w:p>
    <w:p>
      <w:pPr/>
      <w:r>
        <w:rPr>
          <w:lang w:val="en-GB"/>
        </w:rPr>
        <w:t xml:space="preserve"> 4. relative and absolute contraindications and related pathologies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br/>
      </w:r>
    </w:p>
    <w:p>
      <w:pPr/>
      <w:r>
        <w:rPr>
          <w:lang w:val="en-GB"/>
        </w:rPr>
        <w:t xml:space="preserve"> An absolute contraindication is a condition that prevents the service from being carried out and may require referral.</w:t>
      </w:r>
    </w:p>
    <w:p>
      <w:pPr/>
      <w:r>
        <w:rPr>
          <w:lang w:val="en-GB"/>
        </w:rPr>
        <w:br/>
      </w:r>
    </w:p>
    <w:p>
      <w:pPr/>
      <w:r>
        <w:rPr>
          <w:lang w:val="en-GB"/>
        </w:rPr>
        <w:t xml:space="preserve"> </w:t>
      </w:r>
    </w:p>
    <w:p>
      <w:pPr/>
      <w:r>
        <w:rPr>
          <w:lang w:val="en-GB"/>
        </w:rPr>
        <w:t>Adverse reaction</w:t>
      </w:r>
    </w:p>
    <w:p>
      <w:pPr/>
      <w:r>
        <w:rPr>
          <w:lang w:val="en-GB"/>
        </w:rPr>
        <w:t xml:space="preserve"> </w:t>
      </w:r>
    </w:p>
    <w:p>
      <w:pPr/>
      <w:r>
        <w:rPr>
          <w:lang w:val="en-GB"/>
        </w:rPr>
        <w:br/>
      </w:r>
    </w:p>
    <w:p>
      <w:pPr/>
      <w:r>
        <w:rPr>
          <w:lang w:val="en-GB"/>
        </w:rPr>
        <w:t xml:space="preserve"> An adverse reaction is an 'unexpected' reaction or outcome following a service, i.e. fainting</w:t>
      </w:r>
    </w:p>
    <w:p>
      <w:pPr/>
      <w:r>
        <w:rPr>
          <w:lang w:val="en-GB"/>
        </w:rPr>
        <w:br/>
      </w:r>
    </w:p>
    <w:p>
      <w:pPr/>
      <w:r>
        <w:rPr>
          <w:lang w:val="en-GB"/>
        </w:rPr>
        <w:t xml:space="preserve"> </w:t>
      </w:r>
    </w:p>
    <w:p>
      <w:pPr/>
      <w:r>
        <w:rPr>
          <w:lang w:val="en-GB"/>
        </w:rPr>
        <w:t>Contra action</w:t>
      </w:r>
    </w:p>
    <w:p>
      <w:pPr/>
      <w:r>
        <w:rPr>
          <w:lang w:val="en-GB"/>
        </w:rPr>
        <w:t xml:space="preserve"> </w:t>
      </w:r>
    </w:p>
    <w:p>
      <w:pPr/>
      <w:r>
        <w:rPr>
          <w:lang w:val="en-GB"/>
        </w:rPr>
        <w:br/>
      </w:r>
    </w:p>
    <w:p>
      <w:pPr/>
      <w:r>
        <w:rPr>
          <w:lang w:val="en-GB"/>
        </w:rPr>
        <w:t xml:space="preserve"> A contra-action is an 'expected' reaction or outcome following a service, i.e. erythema</w:t>
      </w:r>
    </w:p>
    <w:p>
      <w:pPr/>
      <w:r>
        <w:rPr>
          <w:lang w:val="en-GB"/>
        </w:rPr>
        <w:br/>
      </w:r>
    </w:p>
    <w:p>
      <w:pPr/>
      <w:r>
        <w:rPr>
          <w:lang w:val="en-GB"/>
        </w:rPr>
        <w:t xml:space="preserve"> </w:t>
      </w:r>
    </w:p>
    <w:p>
      <w:pPr/>
      <w:r>
        <w:rPr>
          <w:lang w:val="en-GB"/>
        </w:rPr>
        <w:t>Evidence-based practice</w:t>
      </w:r>
    </w:p>
    <w:p>
      <w:pPr/>
      <w:r>
        <w:rPr>
          <w:lang w:val="en-GB"/>
        </w:rPr>
        <w:br/>
      </w:r>
    </w:p>
    <w:p>
      <w:pPr/>
      <w:r>
        <w:rPr>
          <w:lang w:val="en-GB"/>
        </w:rPr>
        <w:t xml:space="preserve"> Evidence-based practice is based on the best available, current, valid and relevant evidence.</w:t>
      </w:r>
    </w:p>
    <w:p>
      <w:pPr/>
      <w:r>
        <w:rPr>
          <w:lang w:val="en-GB"/>
        </w:rPr>
        <w:br/>
      </w:r>
    </w:p>
    <w:p>
      <w:pPr/>
      <w:r>
        <w:rPr>
          <w:lang w:val="en-GB"/>
        </w:rPr>
        <w:t xml:space="preserve"> </w:t>
      </w:r>
    </w:p>
    <w:p>
      <w:pPr/>
      <w:r>
        <w:rPr>
          <w:lang w:val="en-GB"/>
        </w:rPr>
        <w:t>First aid</w:t>
      </w:r>
    </w:p>
    <w:p>
      <w:pPr/>
      <w:r>
        <w:rPr>
          <w:lang w:val="en-GB"/>
        </w:rPr>
        <w:br/>
      </w:r>
    </w:p>
    <w:p>
      <w:pPr/>
      <w:r>
        <w:rPr>
          <w:lang w:val="en-GB"/>
        </w:rPr>
        <w:t xml:space="preserve"> First aid can refer to first aid at work qualifications or equivalent and first aid mental health awareness.</w:t>
      </w:r>
    </w:p>
    <w:p>
      <w:pPr/>
      <w:r>
        <w:rPr>
          <w:lang w:val="en-GB"/>
        </w:rPr>
        <w:br/>
      </w:r>
    </w:p>
    <w:p>
      <w:pPr/>
      <w:r>
        <w:rPr>
          <w:lang w:val="en-GB"/>
        </w:rPr>
        <w:t xml:space="preserve"> </w:t>
      </w:r>
    </w:p>
    <w:p>
      <w:pPr/>
      <w:r>
        <w:rPr>
          <w:lang w:val="en-GB"/>
        </w:rPr>
        <w:t>Non-strip hot wax</w:t>
      </w:r>
    </w:p>
    <w:p>
      <w:pPr/>
      <w:r>
        <w:rPr>
          <w:lang w:val="en-GB"/>
        </w:rPr>
        <w:br/>
      </w:r>
    </w:p>
    <w:p>
      <w:pPr/>
      <w:r>
        <w:rPr>
          <w:lang w:val="en-GB"/>
        </w:rPr>
        <w:t xml:space="preserve"> Non-strip hot wax is a multi-directional wax that is applied to the hair, left to almost set and removed. Hot wax can have varying properties.</w:t>
      </w:r>
    </w:p>
    <w:p>
      <w:pPr/>
      <w:r>
        <w:rPr>
          <w:lang w:val="en-GB"/>
        </w:rPr>
        <w:br/>
      </w:r>
    </w:p>
    <w:p>
      <w:pPr/>
      <w:r>
        <w:rPr>
          <w:lang w:val="en-GB"/>
        </w:rPr>
        <w:t xml:space="preserve"> </w:t>
      </w:r>
    </w:p>
    <w:p>
      <w:pPr/>
      <w:r>
        <w:rPr>
          <w:lang w:val="en-GB"/>
        </w:rPr>
        <w:t>Protocol</w:t>
      </w:r>
    </w:p>
    <w:p>
      <w:pPr/>
      <w:r>
        <w:rPr>
          <w:lang w:val="en-GB"/>
        </w:rPr>
        <w:br/>
      </w:r>
    </w:p>
    <w:p>
      <w:pPr/>
      <w:r>
        <w:rPr>
          <w:lang w:val="en-GB"/>
        </w:rPr>
        <w:t xml:space="preserve"> A protocol is a standard procedure to ensure best practice and compliance when providing services, i.e. follow manufacturer instructions.</w:t>
      </w:r>
    </w:p>
    <w:p>
      <w:pPr/>
      <w:r>
        <w:rPr>
          <w:lang w:val="en-GB"/>
        </w:rPr>
        <w:br/>
      </w:r>
    </w:p>
    <w:p>
      <w:pPr/>
      <w:r>
        <w:rPr>
          <w:lang w:val="en-GB"/>
        </w:rPr>
        <w:t xml:space="preserve"> </w:t>
      </w:r>
    </w:p>
    <w:p>
      <w:pPr/>
      <w:r>
        <w:rPr>
          <w:lang w:val="en-GB"/>
        </w:rPr>
        <w:t>Relative contraindication</w:t>
      </w:r>
    </w:p>
    <w:p>
      <w:pPr/>
      <w:r>
        <w:rPr>
          <w:lang w:val="en-GB"/>
        </w:rPr>
        <w:br/>
      </w:r>
    </w:p>
    <w:p>
      <w:pPr/>
      <w:r>
        <w:rPr>
          <w:lang w:val="en-GB"/>
        </w:rPr>
        <w:t xml:space="preserve"> A relative contraindication is a condition that requires an assessment of suitability for the service and/or if adaptions are required.</w:t>
      </w:r>
    </w:p>
    <w:p>
      <w:pPr/>
      <w:r>
        <w:rPr>
          <w:lang w:val="en-GB"/>
          <w:b/>
        </w:rPr>
        <w:t>Links to other NOS</w:t>
      </w:r>
      <w:r>
        <w:rPr>
          <w:lang w:val="en-GB"/>
          <w:b/>
        </w:rPr>
        <w:br/>
      </w:r>
    </w:p>
    <w:p>
      <w:pPr/>
      <w:r>
        <w:rPr>
          <w:lang w:val="en-GB"/>
        </w:rPr>
        <w:t xml:space="preserve">SKAHDBRBNST1, SKAHDBRBNS1, SKABBR1, SKABBR2, SKABN1, SKABN2, SKABN3, SKAB1, SKAB2, SKAB3, SKAB4, SKAB5, </w:t>
      </w:r>
    </w:p>
    <w:p>
      <w:pPr/>
      <w:r>
        <w:rPr>
          <w:lang w:val="en-GB"/>
        </w:rPr>
        <w:br/>
      </w:r>
    </w:p>
    <w:p>
      <w:pPr/>
      <w:r>
        <w:rPr>
          <w:lang w:val="en-GB"/>
        </w:rPr>
        <w:t xml:space="preserve"> SKAB6, SKAB7, SKAB8, SKAB9, SKAB10, SKAB11, SKAB12, </w:t>
      </w:r>
    </w:p>
    <w:p>
      <w:pPr/>
      <w:r>
        <w:rPr>
          <w:lang w:val="en-GB"/>
        </w:rPr>
        <w:br/>
      </w:r>
    </w:p>
    <w:p>
      <w:pPr/>
      <w:r>
        <w:rPr>
          <w:lang w:val="en-GB"/>
        </w:rPr>
        <w:t xml:space="preserve"> SKABS1, SKABS2, SKABS2, SKABS3, SKABS4, SKABS5, SKABS6, </w:t>
      </w:r>
    </w:p>
    <w:p>
      <w:pPr/>
      <w:r>
        <w:rPr>
          <w:lang w:val="en-GB"/>
        </w:rPr>
        <w:br/>
      </w:r>
    </w:p>
    <w:p>
      <w:pPr/>
      <w:r>
        <w:rPr>
          <w:lang w:val="en-GB"/>
        </w:rPr>
        <w:t xml:space="preserve"> SKABS7, SKAHDBMN1, SKAHDBRBNS2, SKAHDBRBNS3, </w:t>
      </w:r>
    </w:p>
    <w:p>
      <w:pPr/>
      <w:r>
        <w:rPr>
          <w:lang w:val="en-GB"/>
        </w:rPr>
        <w:br/>
      </w:r>
    </w:p>
    <w:p>
      <w:pPr/>
      <w:r>
        <w:rPr>
          <w:lang w:val="en-GB"/>
        </w:rPr>
        <w:t xml:space="preserve"> SKAHDBRBNST2, SKAHDBRBNST3, SKAHDBRBNT1</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Barbering, Beauty Therapist, Barber</w:t>
      </w:r>
      <w:r>
        <w:rPr>
          <w:lang w:val="en-GB"/>
        </w:rPr>
        <w:br/>
      </w:r>
    </w:p>
    <w:p>
      <w:pPr/>
      <w:r>
        <w:rPr>
          <w:lang w:val="en-GB"/>
          <w:b/>
        </w:rPr>
        <w:t>Suite</w:t>
      </w:r>
    </w:p>
    <w:p>
      <w:pPr/>
      <w:r>
        <w:rPr>
          <w:lang w:val="en-GB"/>
        </w:rPr>
        <w:t>Barbering, Beauty therapy</w:t>
      </w:r>
      <w:r>
        <w:rPr>
          <w:lang w:val="en-GB"/>
        </w:rPr>
        <w:br/>
      </w:r>
    </w:p>
    <w:p>
      <w:pPr/>
      <w:r>
        <w:rPr>
          <w:lang w:val="en-GB"/>
          <w:b/>
        </w:rPr>
        <w:t>Keywords</w:t>
      </w:r>
    </w:p>
    <w:p>
      <w:pPr/>
      <w:r>
        <w:rPr>
          <w:lang w:val="en-GB"/>
        </w:rPr>
        <w:t>waxing, hot waxing, non-strip waxing, eyebrows, nostrils, ears, male grooming, barbers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F3A7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D06F7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A9A23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2957a47ff57444c" /><Relationship Type="http://schemas.openxmlformats.org/officeDocument/2006/relationships/numbering" Target="/word/numbering.xml" Id="Re613c15473b145c9" /><Relationship Type="http://schemas.openxmlformats.org/officeDocument/2006/relationships/settings" Target="/word/settings.xml" Id="R078df7ba40274200" /><Relationship Type="http://schemas.openxmlformats.org/officeDocument/2006/relationships/image" Target="/word/media/443fa5a8-08b7-458f-9ea8-0b1068ed6477.png" Id="Re7ad9ecd88cd486f" /></Relationships>
</file>